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52" w:after="0" w:line="424" w:lineRule="exact"/>
        <w:jc w:val="right"/>
        <w:rPr>
          <w:color w:val="#000000"/>
          <w:sz w:val="25"/>
          <w:lang w:val="de-DE"/>
          <w:spacing w:val="34"/>
          <w:w w:val="100"/>
          <w:strike w:val="false"/>
          <w:vertAlign w:val="baseline"/>
          <w:rFonts w:ascii="Bookman Old Style" w:hAnsi="Bookman Old Style" w:eastAsia="Bookman Old Style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4587240</wp:posOffset>
            </wp:positionH>
            <wp:positionV relativeFrom="page">
              <wp:posOffset>0</wp:posOffset>
            </wp:positionV>
            <wp:extent cx="737870" cy="2926080"/>
            <wp:wrapThrough wrapText="bothSides">
              <wp:wrapPolygon>
                <wp:start x="0" y="0"/>
                <wp:lineTo x="0" y="21600"/>
                <wp:lineTo x="21607" y="21600"/>
                <wp:lineTo x="21607" y="10687"/>
                <wp:lineTo x="15973" y="10687"/>
                <wp:lineTo x="15973" y="9651"/>
                <wp:lineTo x="21421" y="9651"/>
                <wp:lineTo x="21421" y="0"/>
                <wp:lineTo x="0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#000000"/>
          <w:sz w:val="25"/>
          <w:lang w:val="de-DE"/>
          <w:spacing w:val="34"/>
          <w:w w:val="100"/>
          <w:strike w:val="false"/>
          <w:vertAlign w:val="baseline"/>
          <w:rFonts w:ascii="Bookman Old Style" w:hAnsi="Bookman Old Style" w:eastAsia="Bookman Old Style"/>
        </w:rPr>
        <w:t xml:space="preserve">A.</w:t>
      </w:r>
    </w:p>
    <w:p>
      <w:pPr>
        <w:textAlignment w:val="baseline"/>
        <w:ind w:right="0" w:left="72" w:firstLine="0"/>
        <w:spacing w:before="246" w:after="247" w:line="191" w:lineRule="exact"/>
        <w:jc w:val="both"/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91.65pt;height:439.45pt;z-index:-999;margin-left:48.25pt;margin-top:30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3703955" cy="5581015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3955" cy="5581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11.05pt;height:10.8pt;z-index:-998;margin-left:69.1pt;margin-top:45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left"/>
                    <w:rPr>
                      <w:color w:val="#000000"/>
                      <w:sz w:val="21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)AI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22.05pt;height:5.75pt;z-index:-997;margin-left:62.9pt;margin-top:61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5" w:lineRule="exact"/>
                    <w:jc w:val="left"/>
                    <w:rPr>
                      <w:color w:val="#000000"/>
                      <w:sz w:val="1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Aufkolbe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51.6pt;height:13.5pt;z-index:-996;margin-left:48.25pt;margin-top:190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-72"/>
                    <w:spacing w:before="0" w:after="0" w:line="130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Extremalfunktion, Hilfsbeziehung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52.3pt;height:19.5pt;z-index:-995;margin-left:48.25pt;margin-top:383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8" w:lineRule="exact"/>
                    <w:jc w:val="center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Differentiation,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Schlüsselgleichung,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„Nachweis'•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58.3pt;height:6pt;z-index:-994;margin-left:188.4pt;margin-top:89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4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Skizze (falls sinnvoll)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70.05pt;height:20.85pt;z-index:-993;margin-left:182.65pt;margin-top:112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144"/>
                    <w:spacing w:before="0" w:after="0" w:line="137" w:lineRule="exact"/>
                    <w:jc w:val="left"/>
                    <w:rPr>
                      <w:color w:val="#000000"/>
                      <w:sz w:val="12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intremanunktton) (Was sollextremwerden?) auch Zielfunktion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66.2pt;height:52.35pt;z-index:-992;margin-left:128.9pt;margin-top:210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144" w:firstLine="0"/>
                    <w:spacing w:before="21" w:after="0" w:line="101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Hilfsbeziehung oder PIebenbedingung</w:t>
                  </w:r>
                </w:p>
                <w:p>
                  <w:pPr>
                    <w:textAlignment w:val="baseline"/>
                    <w:ind w:right="0" w:left="0" w:firstLine="0"/>
                    <w:spacing w:before="27" w:after="0" w:line="141" w:lineRule="exact"/>
                    <w:jc w:val="left"/>
                    <w:rPr>
                      <w:color w:val="#000000"/>
                      <w:sz w:val="12"/>
                      <w:lang w:val="de-DE"/>
                      <w:spacing w:val="5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5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(geometrische Gesetz-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44" w:firstLine="-144"/>
                    <w:spacing w:before="6" w:after="0" w:line="128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mäßigkeit, Verwendung von zusätzlichen, Angaben aus der Aufgabenstellung,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5" w:lineRule="exact"/>
                    <w:jc w:val="left"/>
                    <w:rPr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stereometrische Formel)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57.35pt;height:18.25pt;z-index:-991;margin-left:269.75pt;margin-top:188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9" w:lineRule="exact"/>
                    <w:jc w:val="center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Extremalfunktion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in Abhängigkeit </w:t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nur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von einer Variablen ?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12pt;height:3.85pt;z-index:-990;margin-left:269.05pt;margin-top:213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67" w:lineRule="exact"/>
                    <w:jc w:val="left"/>
                    <w:rPr>
                      <w:color w:val="#000000"/>
                      <w:sz w:val="12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nein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5.75pt;height:4.8pt;z-index:-989;margin-left:300.95pt;margin-top:213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1" w:lineRule="exact"/>
                    <w:jc w:val="left"/>
                    <w:rPr>
                      <w:color w:val="#000000"/>
                      <w:sz w:val="12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ja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69.85pt;height:6.2pt;z-index:-988;margin-left:241.2pt;margin-top:292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9" w:lineRule="exact"/>
                    <w:jc w:val="left"/>
                    <w:rPr>
                      <w:color w:val="#000000"/>
                      <w:sz w:val="11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I. und </w:t>
                  </w:r>
                  <w:r>
                    <w:rPr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g.Ahloitun</w:t>
                  </w:r>
                  <w:r>
                    <w:rPr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g</w:t>
                  </w:r>
                  <w:r>
                    <w:rPr>
                      <w:color w:val="#000000"/>
                      <w:sz w:val="11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 bildeo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61.2pt;height:32.15pt;z-index:-987;margin-left:131.75pt;margin-top:155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8" w:lineRule="exact"/>
                    <w:jc w:val="center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Hilfsbeziehung nach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einer Variablen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auflösen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(günstige Substitution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auswählen)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49.7pt;height:11.3pt;z-index:-986;margin-left:229.2pt;margin-top:154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8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Einsetzen in die Extremalfunktion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10.8pt;height:5.3pt;z-index:-985;margin-left:234.25pt;margin-top:322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1" w:lineRule="exact"/>
                    <w:jc w:val="left"/>
                    <w:rPr>
                      <w:color w:val="#000000"/>
                      <w:sz w:val="13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= </w:t>
                  </w:r>
                  <w:r>
                    <w:rPr>
                      <w:color w:val="#000000"/>
                      <w:sz w:val="13"/>
                      <w:lang w:val="de-DE"/>
                      <w:spacing w:val="-33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0</w:t>
                  </w:r>
                  <w:r>
                    <w:rPr>
                      <w:color w:val="#000000"/>
                      <w:sz w:val="13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48.95pt;height:12.7pt;z-index:-984;margin-left:262.55pt;margin-top:320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2" w:lineRule="exact"/>
                    <w:jc w:val="center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1. Ableitung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gleich Null setzen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83.75pt;height:19.8pt;z-index:-983;margin-left:223.45pt;margin-top:352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8" w:lineRule="exact"/>
                    <w:jc w:val="center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Entstehende Gleichung-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zuweilen „Schlüsselgleichung"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genannt - lösen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64.8pt;height:20.1pt;z-index:-982;margin-left:269.75pt;margin-top:435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2" w:lineRule="exact"/>
                    <w:jc w:val="center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Untersuchung von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"Randfällen" im Sinne
</w:t>
                    <w:br/>
                  </w: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der Aufgabe</w:t>
                  </w:r>
                </w:p>
              </w:txbxContent>
            </v:textbox>
          </v:shape>
        </w:pict>
      </w:r>
      <w:r>
        <w:pict>
          <v:line strokeweight="1.2pt" strokecolor="#000000" from="418.8pt,29.75pt" to="751.05pt,29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Zwei rechteckige Schornsteinzüge sollen nebeneinander hochgezogen werden, wobei die Trennwand und die Seitenwände eine Dicke von einheitlich 12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cm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</w:t>
        <w:softHyphen/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kommen sollen. Der Innenquerschnitt soll je 360 cm? betragen. Welche Maße gibt man dem Schornstein, dessen Höhe unberücksichtigt bleiben soll, wenn der Materialverbrauch ein Minimum werden soll?</w:t>
      </w:r>
    </w:p>
    <w:p>
      <w:pPr>
        <w:textAlignment w:val="baseline"/>
        <w:ind w:right="0" w:left="72" w:firstLine="0"/>
        <w:spacing w:before="0" w:after="0" w:line="236" w:lineRule="exact"/>
        <w:jc w:val="both"/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18.8pt,96.5pt" to="751.05pt,96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9.2.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Eine nahezu geradlinige Wasserstraße führt von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nach dem HafenH. Ein Ort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C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liegt im rechten Winkel zu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AH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seitlich von A. Die Entfernungen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AH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sind =</w:t>
      </w:r>
    </w:p>
    <w:p>
      <w:pPr>
        <w:textAlignment w:val="baseline"/>
        <w:ind w:right="0" w:left="72" w:firstLine="0"/>
        <w:spacing w:before="46" w:after="127" w:line="191" w:lineRule="exact"/>
        <w:jc w:val="both"/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80 km,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AC =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40 km. Der Transport von Frachten auf dem Landwege ist 5mal so teuer wie auf dem Wasserwege. Wo wird man die von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C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nach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zu transpor</w:t>
        <w:softHyphen/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tierenden Waren auf Frachtkähne verladen, damit die gesamten Transport</w:t>
        <w:softHyphen/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kosten minimal werden?</w:t>
      </w:r>
    </w:p>
    <w:p>
      <w:pPr>
        <w:textAlignment w:val="baseline"/>
        <w:ind w:right="0" w:left="72" w:firstLine="0"/>
        <w:spacing w:before="131" w:after="137" w:line="191" w:lineRule="exact"/>
        <w:jc w:val="both"/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9.3pt,173.05pt" to="751.05pt,173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Zwei Autobahnen NS und OW schneiden sich in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K 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rechtwinklig. Ein Pkw </w:t>
      </w:r>
      <w:r>
        <w:rPr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P 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befindet sich zur Zeit 60 km vor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K 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und fährt mit einer Geschwindigkeit von 80 krah</w:t>
      </w:r>
      <w:r>
        <w:rPr>
          <w:color w:val="#000000"/>
          <w:sz w:val="16"/>
          <w:lang w:val="de-DE"/>
          <w:spacing w:val="4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 in nördlicher Richtung, ein Motorradfahrer M fährt mit 50 kmh</w:t>
      </w:r>
      <w:r>
        <w:rPr>
          <w:color w:val="#000000"/>
          <w:sz w:val="16"/>
          <w:lang w:val="de-DE"/>
          <w:spacing w:val="4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 in ' westlicher Richtung und befindet sich zur Zeit 40 km östlich von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K. </w:t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Zu welchem Zeitpunkt ist die Entfernung (Luftlinie) zwischen den beiden Fahr</w:t>
        <w:softHyphen/>
      </w:r>
      <w:r>
        <w:rPr>
          <w:color w:val="#000000"/>
          <w:sz w:val="16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zeugen am geringsten?</w:t>
      </w:r>
    </w:p>
    <w:p>
      <w:pPr>
        <w:textAlignment w:val="baseline"/>
        <w:ind w:right="0" w:left="504" w:firstLine="-504"/>
        <w:spacing w:before="140" w:after="0" w:line="191" w:lineRule="exact"/>
        <w:jc w:val="both"/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02pt,244.1pt" to="751.05pt,244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9.4.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Über einem Arbeitstisch (rund, Radius 50 cm) soll eine Lampe mit der Licht</w:t>
        <w:softHyphen/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stärke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in einer solchen Höhe angebracht werden, daß die Arbeitsplätze am Rande des Tisches bestmögliche Beleuchtung erhalten.</w:t>
      </w:r>
    </w:p>
    <w:p>
      <w:pPr>
        <w:textAlignment w:val="baseline"/>
        <w:ind w:right="0" w:left="504" w:firstLine="0"/>
        <w:spacing w:before="8" w:after="137" w:line="191" w:lineRule="exact"/>
        <w:jc w:val="both"/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(Die Beleuchtungsstärke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definiert als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 = I •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</w:t>
      </w:r>
      <w:r>
        <w:rPr>
          <w:color w:val="#000000"/>
          <w:sz w:val="16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-2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• cosß, wobei e die Ent</w:t>
        <w:softHyphen/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fernung der Lampe vom Tischrand und ß der halbe Öffnungswinkel des Strah</w:t>
        <w:softHyphen/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lenbündels bis zum Tischrand sind.)</w:t>
      </w:r>
    </w:p>
    <w:p>
      <w:pPr>
        <w:textAlignment w:val="baseline"/>
        <w:ind w:right="0" w:left="0" w:firstLine="0"/>
        <w:spacing w:before="151" w:after="2752" w:line="191" w:lineRule="exact"/>
        <w:jc w:val="left"/>
        <w:rPr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2pt,315.85pt" to="751.05pt,315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8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9.5. </w:t>
      </w:r>
      <w:r>
        <w:rPr>
          <w:color w:val="#000000"/>
          <w:sz w:val="16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Wann ist die Fläche eines Kreissektors bei gegebenem Umfang am größten?</w:t>
      </w:r>
    </w:p>
    <w:p>
      <w:pPr>
        <w:sectPr>
          <w:pgSz w:w="15624" w:h="11990" w:orient="landscape"/>
          <w:type w:val="nextPage"/>
          <w:textDirection w:val="lrTb"/>
          <w:pgMar w:bottom="54" w:top="0" w:right="604" w:left="8040" w:header="720" w:footer="720"/>
          <w:titlePg w:val="false"/>
        </w:sectPr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931"/>
        <w:gridCol w:w="1024"/>
        <w:gridCol w:w="3556"/>
      </w:tblGrid>
      <w:tr>
        <w:trPr>
          <w:trHeight w:val="101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93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single" w:sz="5" w:color="#000000"/>
            </w:tcBorders>
            <w:tcW w:w="1955" w:type="auto"/>
            <w:textDirection w:val="lrTb"/>
            <w:vAlign w:val="top"/>
          </w:tcPr>
          <w:p/>
        </w:tc>
        <w:tc>
          <w:tcPr>
            <w:gridSpan w:val="1"/>
            <w:tcBorders>
              <w:top w:val="single" w:sz="7" w:color="#000000"/>
              <w:bottom w:val="0" w:sz="0" w:color="#000000"/>
              <w:left w:val="single" w:sz="5" w:color="#000000"/>
              <w:right w:val="none" w:sz="0" w:color="#000000"/>
            </w:tcBorders>
            <w:tcW w:w="5511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84" w:after="103" w:line="135" w:lineRule="exact"/>
              <w:jc w:val="center"/>
              <w:rPr>
                <w:color w:val="#000000"/>
                <w:sz w:val="11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1"/>
                <w:lang w:val="de-DE"/>
                <w:spacing w:val="0"/>
                <w:w w:val="100"/>
                <w:strike w:val="false"/>
                <w:vertAlign w:val="baseline"/>
                <w:rFonts w:ascii="Verdana" w:hAnsi="Verdana" w:eastAsia="Verdana"/>
              </w:rPr>
              <w:t xml:space="preserve">)Auswertung, </w:t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Diskussion, Kritik'
</w:t>
              <w:br/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Variable im Extremfall - Extremaler
</w:t>
              <w:br/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Wert der Funktion - Rand-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
</w:t>
              <w:br/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bedingungen - Verhältnisse zwischen
</w:t>
              <w:br/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den Variablen im Extremfall - Skizze
</w:t>
              <w:br/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des Funktionsbildes - Textliche
</w:t>
              <w:br/>
            </w:r>
            <w:r>
              <w:rPr>
                <w:color w:val="#000000"/>
                <w:sz w:val="12"/>
                <w:lang w:val="de-DE"/>
                <w:spacing w:val="0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Zusammenfassung - Kontrollen</w:t>
            </w:r>
          </w:p>
        </w:tc>
      </w:tr>
      <w:tr>
        <w:trPr>
          <w:trHeight w:val="1032" w:hRule="exact"/>
        </w:trPr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single" w:sz="4" w:color="#000000"/>
            </w:tcBorders>
            <w:tcW w:w="931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795" w:after="503" w:line="133" w:lineRule="exact"/>
              <w:jc w:val="left"/>
              <w:rPr>
                <w:color w:val="#000000"/>
                <w:sz w:val="12"/>
                <w:lang w:val="de-DE"/>
                <w:spacing w:val="19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color w:val="#000000"/>
                <w:sz w:val="12"/>
                <w:lang w:val="de-DE"/>
                <w:spacing w:val="19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Ergebnis,. Diskussion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single" w:sz="4" w:color="#000000"/>
              <w:right w:val="single" w:sz="5" w:color="#000000"/>
            </w:tcBorders>
            <w:tcW w:w="1955" w:type="auto"/>
            <w:textDirection w:val="lrTb"/>
            <w:vAlign w:val="top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single" w:sz="5" w:color="#000000"/>
              <w:right w:val="none" w:sz="0" w:color="#000000"/>
            </w:tcBorders>
            <w:tcW w:w="5511" w:type="auto"/>
            <w:textDirection w:val="lrTb"/>
            <w:vAlign w:val="top"/>
            <w:vMerge w:val="continue"/>
          </w:tcPr>
          <w:p/>
        </w:tc>
      </w:tr>
      <w:tr>
        <w:trPr>
          <w:trHeight w:val="536" w:hRule="exact"/>
        </w:trPr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single" w:sz="4" w:color="#000000"/>
            </w:tcBorders>
            <w:tcW w:w="931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single" w:sz="4" w:color="#000000"/>
              <w:right w:val="none" w:sz="0" w:color="#000000"/>
            </w:tcBorders>
            <w:tcW w:w="195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511" w:type="auto"/>
            <w:textDirection w:val="lrTb"/>
            <w:vAlign w:val="top"/>
          </w:tcPr>
          <w:p/>
        </w:tc>
      </w:tr>
      <w:tr>
        <w:trPr>
          <w:trHeight w:val="1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931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955" w:type="auto"/>
            <w:textDirection w:val="lrTb"/>
            <w:vAlign w:val="top"/>
          </w:tcPr>
          <w:p/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511" w:type="auto"/>
            <w:textDirection w:val="lrTb"/>
            <w:vAlign w:val="top"/>
          </w:tcPr>
          <w:p/>
        </w:tc>
      </w:tr>
    </w:tbl>
    <w:p>
      <w:pPr>
        <w:spacing w:before="0" w:after="0" w:line="0"/>
      </w:pPr>
      <w:r>
        <w:pict>
          <v:line strokeweight="2.15pt" strokecolor="#000000" from="0.5pt,589.9pt" to="78.3pt,589.9pt" style="position:absolute;mso-position-horizontal-relative:page;mso-position-vertical-relative:page;">
            <v:stroke dashstyle="solid"/>
          </v:line>
        </w:pict>
      </w:r>
    </w:p>
    <w:tbl>
      <w:tblPr>
        <w:jc w:val="right"/>
        <w:tblLayout w:type="fixed"/>
        <w:tblCellMar>
          <w:left w:w="0" w:type="dxa"/>
          <w:right w:w="0" w:type="dxa"/>
        </w:tblCellMar>
      </w:tblPr>
      <w:tblGrid>
        <w:gridCol w:w="2472"/>
        <w:gridCol w:w="3077"/>
        <w:gridCol w:w="8923"/>
      </w:tblGrid>
      <w:tr>
        <w:trPr>
          <w:trHeight w:val="571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472" w:type="auto"/>
            <w:textDirection w:val="lrTb"/>
            <w:vAlign w:val="bottom"/>
          </w:tcPr>
          <w:p>
            <w:pPr>
              <w:textAlignment w:val="baseline"/>
              <w:ind w:right="2094" w:left="0" w:firstLine="0"/>
              <w:spacing w:before="380" w:after="0" w:line="176" w:lineRule="exact"/>
              <w:jc w:val="right"/>
              <w:rPr>
                <w:color w:val="#000000"/>
                <w:sz w:val="18"/>
                <w:lang w:val="de-DE"/>
                <w:spacing w:val="-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2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549" w:type="auto"/>
            <w:textDirection w:val="lrTb"/>
            <w:vAlign w:val="top"/>
          </w:tcPr>
          <w:p>
            <w:pPr>
              <w:textAlignment w:val="baseline"/>
              <w:ind w:right="0" w:left="0"/>
              <w:spacing w:before="0" w:after="0" w:line="240" w:lineRule="auto"/>
              <w:jc w:val="center"/>
            </w:pPr>
            <w:r>
              <w:drawing>
                <wp:inline>
                  <wp:extent cx="1953895" cy="313690"/>
                  <wp:docPr id="5" name="pic"/>
                  <a:graphic>
                    <a:graphicData uri="http://schemas.openxmlformats.org/drawingml/2006/picture">
                      <pic:pic>
                        <pic:nvPicPr>
                          <pic:cNvPr id="6" name="test1"/>
                          <pic:cNvPicPr preferRelativeResize="false"/>
                        </pic:nvPicPr>
                        <pic:blipFill>
                          <a:blip r:embed="d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895" cy="313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4472" w:type="auto"/>
            <w:textDirection w:val="lrTb"/>
            <w:vAlign w:val="bottom"/>
          </w:tcPr>
          <w:p>
            <w:pPr>
              <w:textAlignment w:val="baseline"/>
              <w:ind w:right="0" w:left="0" w:firstLine="0"/>
              <w:spacing w:before="385" w:after="0" w:line="171" w:lineRule="exact"/>
              <w:jc w:val="right"/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8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111</w:t>
            </w:r>
          </w:p>
        </w:tc>
      </w:tr>
    </w:tbl>
    <w:sectPr>
      <w:pgSz w:w="15624" w:h="11990" w:orient="landscape"/>
      <w:type w:val="continuous"/>
      <w:textDirection w:val="lrTb"/>
      <w:pgMar w:bottom="54" w:top="0" w:right="682" w:left="1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54.png" Id="drId3" /><Relationship Type="http://schemas.openxmlformats.org/officeDocument/2006/relationships/image" Target="/word/media/image55.png" Id="drId4" /><Relationship Type="http://schemas.openxmlformats.org/officeDocument/2006/relationships/image" Target="/word/media/image56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