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72" w:left="504" w:firstLine="-504"/>
        <w:spacing w:before="120" w:after="0" w:line="191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76.6pt;height:88.9pt;z-index:-1000;margin-left:16.15pt;margin-top:0pt;mso-wrap-distance-left:2.55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370.3pt;height:30.3pt;z-index:-999;margin-left:22.45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288" w:firstLine="0"/>
                    <w:spacing w:before="245" w:after="0" w:line="359" w:lineRule="exact"/>
                    <w:jc w:val="left"/>
                    <w:rPr>
                      <w:color w:val="#000000"/>
                      <w:sz w:val="48"/>
                      <w:lang w:val="de-DE"/>
                      <w:spacing w:val="0"/>
                      <w:w w:val="110"/>
                      <w:strike w:val="false"/>
                      <w:vertAlign w:val="baseline"/>
                      <w:rFonts w:ascii="Lucida Console" w:hAnsi="Lucida Console" w:eastAsia="Lucida Console"/>
                    </w:rPr>
                  </w:pPr>
                  <w:r>
                    <w:rPr>
                      <w:color w:val="#000000"/>
                      <w:sz w:val="48"/>
                      <w:lang w:val="de-DE"/>
                      <w:spacing w:val="0"/>
                      <w:w w:val="110"/>
                      <w:strike w:val="false"/>
                      <w:vertAlign w:val="baseline"/>
                      <w:rFonts w:ascii="Lucida Console" w:hAnsi="Lucida Console" w:eastAsia="Lucida Console"/>
                    </w:rPr>
                    <w:t xml:space="preserve">D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370.3pt;height:57.7pt;z-index:-998;margin-left:22.45pt;margin-top:30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72" w:left="864" w:firstLine="-504"/>
                    <w:spacing w:before="242" w:after="0" w:line="184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3.6. Für die Mischung werden 2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/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3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kg INDIA und 7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/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3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kg GRUSINIA verwendet. Dafür werden 136,— M (INDIA-Anteil) und 264,— M (GRUSINIA-Anteil) aus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gegeben und 400,— M für die 10 kg Mischung eingenommen.</w:t>
                  </w:r>
                </w:p>
                <w:p>
                  <w:pPr>
                    <w:textAlignment w:val="baseline"/>
                    <w:ind w:right="0" w:left="864" w:firstLine="0"/>
                    <w:spacing w:before="0" w:after="153" w:line="201" w:lineRule="exact"/>
                    <w:jc w:val="left"/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Vonder billigeren Teesorteist etwa dreimal soviel enthalten wie von der teureren.</w:t>
                  </w:r>
                </w:p>
              </w:txbxContent>
            </v:textbox>
          </v:shape>
        </w:pict>
      </w:r>
      <w:r>
        <w:pict>
          <v:line strokeweight="0.5pt" strokecolor="#000000" from="13.9pt,0pt" to="13.9pt,64.1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15.85pt,0.95pt" to="15.85pt,71.35pt" style="position:absolute;mso-position-horizontal-relative:page;mso-position-vertical-relative:page;">
            <v:stroke dashstyle="solid"/>
          </v:line>
        </w:pict>
      </w:r>
      <w:r>
        <w:pict>
          <v:line strokeweight="1.2pt" strokecolor="#000000" from="42.7pt,30.95pt" to="387.15pt,30.9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16.15pt,88.9pt" to="392.75pt,88.9pt" style="position:absolute;mso-position-horizontal-relative:page;mso-position-vertical-relative:page;">
            <v:stroke dashstyle="solid"/>
          </v:line>
        </w:pict>
      </w:r>
      <w:r>
        <w:pict>
          <v:line strokeweight="1.7pt" strokecolor="#000000" from="16.15pt,0pt" to="16.15pt,88.9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3.7. Es werden 3,6251 Wasser zugeschüttet. Von der Gesamtmenge 4,75 Liter sind — wie gefordert — 20 %, d. h. 950 ml Alkohol.</w:t>
      </w:r>
    </w:p>
    <w:p>
      <w:pPr>
        <w:textAlignment w:val="baseline"/>
        <w:ind w:right="72" w:left="504" w:firstLine="0"/>
        <w:spacing w:before="0" w:after="137" w:line="190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Jeder der 24 Teilnehmer des Gartenfestes erhält — bei gleicher Verteilung — fast 200 ml „Kirschlikör" mit je insgesamt etwa 40 ml Alkohol.</w:t>
      </w:r>
    </w:p>
    <w:p>
      <w:pPr>
        <w:textAlignment w:val="baseline"/>
        <w:ind w:right="72" w:left="504" w:firstLine="-504"/>
        <w:spacing w:before="139" w:after="0" w:line="190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1.4pt,139.45pt" to="388.15pt,139.4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3.8.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pie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beiden Züge begegnen sich etwa 240 km von Berlin entfernt,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und zwar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findet das Treffen etwa 500 Min. nach 11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00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statt.</w:t>
      </w:r>
    </w:p>
    <w:p>
      <w:pPr>
        <w:textAlignment w:val="baseline"/>
        <w:ind w:right="72" w:left="504" w:firstLine="0"/>
        <w:spacing w:before="0" w:after="0" w:line="201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Die beiden Expreßzüge fahren etwa gegen 19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20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in der Nähe der Grenze DDR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ÖSSR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aneinander vorbei.</w:t>
      </w:r>
    </w:p>
    <w:p>
      <w:pPr>
        <w:textAlignment w:val="baseline"/>
        <w:ind w:right="72" w:left="504" w:firstLine="0"/>
        <w:spacing w:before="4" w:after="124" w:line="192" w:lineRule="exact"/>
        <w:jc w:val="both"/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(Nach dem Internationalen Fahrplanbuch/ Strecke B 1, Ausgabe Sommer 1970, verläßt der Metropol 19</w:t>
      </w:r>
      <w:r>
        <w:rPr>
          <w:color w:val="#000000"/>
          <w:sz w:val="17"/>
          <w:lang w:val="de-DE"/>
          <w:spacing w:val="-4"/>
          <w:w w:val="100"/>
          <w:strike w:val="false"/>
          <w:vertAlign w:val="superscript"/>
          <w:rFonts w:ascii="Bookman Old Style" w:hAnsi="Bookman Old Style" w:eastAsia="Bookman Old Style"/>
        </w:rPr>
        <w:t xml:space="preserve">38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 Bad Schandau, während der Hungaria 19</w:t>
      </w:r>
      <w:r>
        <w:rPr>
          <w:color w:val="#000000"/>
          <w:sz w:val="17"/>
          <w:lang w:val="de-DE"/>
          <w:spacing w:val="-4"/>
          <w:w w:val="100"/>
          <w:strike w:val="false"/>
          <w:vertAlign w:val="superscript"/>
          <w:rFonts w:ascii="Bookman Old Style" w:hAnsi="Bookman Old Style" w:eastAsia="Bookman Old Style"/>
        </w:rPr>
        <w:t xml:space="preserve">32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 eintrifft. Die Ungenauigkeit des Ergebnisses ist durch die Aufenthaltszeiten zu erklären.)</w:t>
      </w:r>
    </w:p>
    <w:p>
      <w:pPr>
        <w:textAlignment w:val="baseline"/>
        <w:ind w:right="72" w:left="504" w:firstLine="-504"/>
        <w:spacing w:before="136" w:after="0" w:line="190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1.4pt,221.05pt" to="388.85pt,221.0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3.9. Der Pkw-Fahrer wird 25 Minuten nach dem Durchfahren des Haltesignals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in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etwa 33 km Entfernung überholt werden.</w:t>
      </w:r>
    </w:p>
    <w:p>
      <w:pPr>
        <w:textAlignment w:val="baseline"/>
        <w:ind w:right="72" w:left="504" w:firstLine="0"/>
        <w:spacing w:before="0" w:after="115" w:line="199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Es wird allerdings dabei vorausgesetzt, daß er seine Geschwindigkeit zwischen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zeitlich nicht erhöht.</w:t>
      </w:r>
    </w:p>
    <w:p>
      <w:pPr>
        <w:textAlignment w:val="baseline"/>
        <w:ind w:right="72" w:left="504" w:firstLine="-504"/>
        <w:spacing w:before="144" w:after="0" w:line="186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1.4pt,273.1pt" to="388.85pt,273.1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3.10. Der Durchstoß erfolgt 9 bis 10 m über der Höhenlinie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AB,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und zwar in einer horizontal gemessenen Entfernung von etwa 1430 m von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aus.</w:t>
      </w:r>
    </w:p>
    <w:p>
      <w:pPr>
        <w:textAlignment w:val="baseline"/>
        <w:ind w:right="72" w:left="504" w:firstLine="0"/>
        <w:spacing w:before="0" w:after="0" w:line="184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Daraus folgt, daß bei gleich schnellem Vortrieb der Tunnelbau von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auswesent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lich später begonnen werden muß. Bei gleichzeitigem Baubeginn würde der Stollen von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aus ein Zwischenstück des anderen treffen.</w:t>
      </w:r>
    </w:p>
    <w:p>
      <w:pPr>
        <w:textAlignment w:val="baseline"/>
        <w:ind w:right="0" w:left="576" w:firstLine="-504"/>
        <w:spacing w:before="0" w:after="0" w:line="180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br w:type="column"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1., 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. dem Fall muß zunächst die „Normalform" hergestellt werden : Es wird die (ileichung durch den Koeffizienten des quadratischen Gliedes (einschließlich</w:t>
      </w:r>
    </w:p>
    <w:p>
      <w:pPr>
        <w:textAlignment w:val="baseline"/>
        <w:ind w:right="0" w:left="432" w:firstLine="0"/>
        <w:spacing w:before="0" w:after="0" w:line="211" w:lineRule="exact"/>
        <w:jc w:val="left"/>
        <w:tabs>
          <w:tab w:val="clear" w:pos="144"/>
          <w:tab w:val="decimal" w:pos="576"/>
        </w:tabs>
        <w:numPr>
          <w:ilvl w:val="0"/>
          <w:numId w:val="2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288.75pt;height:44.9pt;z-index:-997;margin-left:404.15pt;margin-top:30.6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26" w:lineRule="exact"/>
                    <w:jc w:val="left"/>
                    <w:rPr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 g,hiadratische Gleichungen und Gleichungen höheren Grades</w:t>
                  </w:r>
                </w:p>
                <w:p>
                  <w:pPr>
                    <w:textAlignment w:val="baseline"/>
                    <w:ind w:right="0" w:left="0" w:firstLine="0"/>
                    <w:spacing w:before="399" w:after="29" w:line="231" w:lineRule="exact"/>
                    <w:jc w:val="left"/>
                    <w:rPr>
                      <w:color w:val="#000000"/>
                      <w:sz w:val="20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 </w:t>
                  </w:r>
                  <w:r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!tilge Bemerkungen zu den quadratischen Gleichungen</w:t>
                  </w:r>
                </w:p>
              </w:txbxContent>
            </v:textbox>
          </v:shap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Vorzeichens) dividiert.</w:t>
      </w:r>
    </w:p>
    <w:p>
      <w:pPr>
        <w:textAlignment w:val="baseline"/>
        <w:ind w:right="0" w:left="72" w:firstLine="504"/>
        <w:spacing w:before="19" w:after="0" w:line="179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eine quadratische Gleichung mit bestimmten Zahlen vor, wende man die Lö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.111p,tlfUrrnel </w:t>
      </w:r>
      <w:r>
        <w:rPr>
          <w:b w:val="true"/>
          <w:color w:val="#000000"/>
          <w:sz w:val="1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an.</w:t>
      </w:r>
    </w:p>
    <w:p>
      <w:pPr>
        <w:textAlignment w:val="baseline"/>
        <w:ind w:right="0" w:left="72" w:firstLine="504"/>
        <w:spacing w:before="26" w:after="0" w:line="185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ie Koeffizienten unbestimmte Variablen (Buchstaben), so empfiehlt sich die An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. h,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ig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der „Methode der quadratischen Ergänzung".</w:t>
      </w:r>
    </w:p>
    <w:p>
      <w:pPr>
        <w:textAlignment w:val="baseline"/>
        <w:ind w:right="0" w:left="72" w:firstLine="0"/>
        <w:spacing w:before="12" w:after="0" w:line="185" w:lineRule="exact"/>
        <w:jc w:val="right"/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,11. das „absolute Glied" (d. h., ist dieses 0), so ist </w:t>
      </w:r>
      <w:r>
        <w:rPr>
          <w:i w:val="true"/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„abzuspalten" (auszuklammern). weder sind zwei Proben durch Einsetzen der Lösungen in die 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erste (!) Zeile vor-Innen, oder es wird der Satz von VIETA angewendet, wobei dann eher zusätzlich 1 I mstingsschritte bis zur Herstellung der Normalform kontrolliert Nverden müssen.</w:t>
      </w:r>
    </w:p>
    <w:p>
      <w:pPr>
        <w:textAlignment w:val="baseline"/>
        <w:ind w:right="0" w:left="72" w:firstLine="0"/>
        <w:spacing w:before="182" w:after="0" w:line="213" w:lineRule="exact"/>
        <w:jc w:val="left"/>
        <w:rPr>
          <w:color w:val="#000000"/>
          <w:sz w:val="17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  <w:t xml:space="preserve">I berodeht über typische Fälle</w:t>
      </w:r>
    </w:p>
    <w:p>
      <w:pPr>
        <w:textAlignment w:val="baseline"/>
        <w:ind w:right="0" w:left="576" w:firstLine="0"/>
        <w:spacing w:before="71" w:after="0" w:line="271" w:lineRule="exact"/>
        <w:jc w:val="left"/>
        <w:tabs>
          <w:tab w:val="left" w:leader="none" w:pos="1944"/>
          <w:tab w:val="left" w:leader="none" w:pos="5112"/>
        </w:tabs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7x = </w:t>
      </w:r>
      <w:r>
        <w:rPr>
          <w:i w:val="true"/>
          <w:color w:val="#000000"/>
          <w:sz w:val="29"/>
          <w:lang w:val="de-DE"/>
          <w:spacing w:val="2"/>
          <w:w w:val="40"/>
          <w:strike w:val="false"/>
          <w:vertAlign w:val="baseline"/>
          <w:rFonts w:ascii="Bookman Old Style" w:hAnsi="Bookman Old Style" w:eastAsia="Bookman Old Style"/>
        </w:rPr>
        <w:t xml:space="preserve">— </w:t>
      </w:r>
      <w:r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12	</w:t>
      </w:r>
      <w:r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(Lösungsformel)	</w:t>
      </w:r>
      <w:r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L = </w:t>
      </w:r>
      <w:r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(</w:t>
      </w:r>
      <w:r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3; 4)</w:t>
      </w:r>
    </w:p>
    <w:p>
      <w:pPr>
        <w:textAlignment w:val="baseline"/>
        <w:ind w:right="360" w:left="1872" w:firstLine="-1800"/>
        <w:spacing w:before="0" w:after="0" w:line="188" w:lineRule="exact"/>
        <w:jc w:val="left"/>
        <w:tabs>
          <w:tab w:val="left" w:leader="none" w:pos="576"/>
          <w:tab w:val="left" w:leader="none" w:pos="1872"/>
          <w:tab w:val="left" w:leader="none" w:pos="5112"/>
        </w:tabs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,'	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28	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(„reinquadratisch")	</w:t>
      </w:r>
      <w:r>
        <w:rPr>
          <w:i w:val="true"/>
          <w:color w:val="#000000"/>
          <w:sz w:val="20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L = (— 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2; 2)
</w:t>
        <w:br/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(Elemente der Lösungsmenge 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unterscheiden sich nur durch das Vorzeichen)</w:t>
      </w:r>
    </w:p>
    <w:p>
      <w:pPr>
        <w:textAlignment w:val="baseline"/>
        <w:ind w:right="0" w:left="72" w:firstLine="504"/>
        <w:spacing w:before="41" w:after="0" w:line="183" w:lineRule="exact"/>
        <w:jc w:val="left"/>
        <w:tabs>
          <w:tab w:val="left" w:leader="none" w:pos="1872"/>
        </w:tabs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172.45pt;height:36.9pt;z-index:-996;margin-left:578.65pt;margin-top:248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1512" w:firstLine="0"/>
                    <w:spacing w:before="120" w:after="0" w:line="204" w:lineRule="exact"/>
                    <w:jc w:val="left"/>
                    <w:rPr>
                      <w:i w:val="true"/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 = </w:t>
                  </w:r>
                  <w:r>
                    <w:rPr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(0,5; 2)</w:t>
                  </w:r>
                </w:p>
                <w:p>
                  <w:pPr>
                    <w:textAlignment w:val="baseline"/>
                    <w:ind w:right="0" w:left="1512" w:firstLine="0"/>
                    <w:spacing w:before="0" w:after="0" w:line="209" w:lineRule="exact"/>
                    <w:jc w:val="left"/>
                    <w:rPr>
                      <w:i w:val="true"/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 = </w:t>
                  </w: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 </w:t>
                  </w: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keine reellen</w:t>
                  </w:r>
                </w:p>
                <w:p>
                  <w:pPr>
                    <w:textAlignment w:val="baseline"/>
                    <w:ind w:right="180" w:left="0" w:firstLine="0"/>
                    <w:spacing w:before="0" w:after="2" w:line="199" w:lineRule="exact"/>
                    <w:jc w:val="righ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Lösungen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d="f" style="position:absolute;width:351.35pt;height:41.35pt;z-index:-995;margin-left:399.75pt;margin-top:285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288" w:firstLine="0"/>
                    <w:spacing w:before="8" w:after="0" w:line="244" w:lineRule="exact"/>
                    <w:jc w:val="left"/>
                    <w:tabs>
                      <w:tab w:val="left" w:leader="none" w:pos="1872"/>
                      <w:tab w:val="left" w:leader="none" w:pos="5112"/>
                    </w:tabs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—8x = — 16	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bzw.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(x 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4)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3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0	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 = 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{4)</w:t>
                  </w:r>
                </w:p>
                <w:p>
                  <w:pPr>
                    <w:textAlignment w:val="baseline"/>
                    <w:ind w:right="216" w:left="0" w:firstLine="0"/>
                    <w:spacing w:before="0" w:after="0" w:line="210" w:lineRule="exact"/>
                    <w:jc w:val="righ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(Doppellösung)</w:t>
                  </w:r>
                </w:p>
                <w:p>
                  <w:pPr>
                    <w:textAlignment w:val="baseline"/>
                    <w:ind w:right="0" w:left="288" w:firstLine="0"/>
                    <w:spacing w:before="52" w:after="72" w:line="231" w:lineRule="exact"/>
                    <w:jc w:val="left"/>
                    <w:tabs>
                      <w:tab w:val="left" w:leader="none" w:pos="5112"/>
                    </w:tabs>
                    <w:rPr>
                      <w:b w:val="true"/>
                      <w:color w:val="#000000"/>
                      <w:sz w:val="12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2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41</w:t>
                  </w:r>
                  <w:r>
                    <w:rPr>
                      <w:b w:val="true"/>
                      <w:color w:val="#000000"/>
                      <w:sz w:val="12"/>
                      <w:lang w:val="de-DE"/>
                      <w:spacing w:val="-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b w:val="true"/>
                      <w:color w:val="#000000"/>
                      <w:sz w:val="12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</w:t>
                  </w: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2,42x = 1,19 (Koeffizienten sind Dezimalzahlen)	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 = </w:t>
                  </w: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(0,6935;1,73355)</w:t>
                  </w:r>
                </w:p>
              </w:txbxContent>
            </v:textbox>
          </v:shape>
        </w:pic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+ 5x = 2	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(Division durch — 2)
</w:t>
        <w:br/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n.' — 10x + 9 = 0</w:t>
      </w:r>
    </w:p>
    <w:p>
      <w:pPr>
        <w:sectPr>
          <w:pgSz w:w="15624" w:h="11990" w:orient="landscape"/>
          <w:type w:val="nextPage"/>
          <w:textDirection w:val="lrTb"/>
          <w:cols w:sep="0" w:num="2" w:space="0" w:equalWidth="0">
            <w:col w:w="7027" w:space="140"/>
            <w:col w:w="7027" w:space="0"/>
          </w:cols>
          <w:pgMar w:bottom="494" w:top="1666" w:right="602" w:left="828" w:header="720" w:footer="720"/>
          <w:titlePg w:val="false"/>
        </w:sectPr>
      </w:pPr>
    </w:p>
    <w:p>
      <w:pPr>
        <w:textAlignment w:val="baseline"/>
        <w:ind w:right="0" w:left="288" w:firstLine="0"/>
        <w:spacing w:before="0" w:after="0" w:line="170" w:lineRule="exact"/>
        <w:jc w:val="left"/>
        <w:tabs>
          <w:tab w:val="left" w:leader="none" w:pos="1800"/>
        </w:tabs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d="f" style="position:absolute;width:55pt;height:42.85pt;z-index:-994;margin-left:652.4pt;margin-top:326.65pt;mso-wrap-distance-left:0pt;mso-wrap-distance-right:43.7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3" w:lineRule="exact"/>
                    <w:jc w:val="center"/>
                    <w:rPr>
                      <w:i w:val="true"/>
                      <w:color w:val="#000000"/>
                      <w:sz w:val="12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2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.0.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24" w:lineRule="exact"/>
                    <w:jc w:val="left"/>
                    <w:rPr>
                      <w:i w:val="true"/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 = (0; </w:t>
                  </w: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0,8)</w:t>
                  </w:r>
                </w:p>
                <w:p>
                  <w:pPr>
                    <w:textAlignment w:val="baseline"/>
                    <w:ind w:right="0" w:left="0" w:firstLine="0"/>
                    <w:spacing w:before="230" w:after="0" w:line="227" w:lineRule="exact"/>
                    <w:jc w:val="left"/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</w:t>
                  </w:r>
                </w:p>
              </w:txbxContent>
            </v:textbox>
          </v:shape>
        </w:pic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— 4x = 0	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(absolutes Glied ist 0)</w:t>
      </w:r>
    </w:p>
    <w:p>
      <w:pPr>
        <w:textAlignment w:val="baseline"/>
        <w:ind w:right="0" w:left="1800" w:firstLine="0"/>
        <w:spacing w:before="0" w:after="0" w:line="221" w:lineRule="exact"/>
        <w:jc w:val="left"/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ed="f" stroked="f" style="position:absolute;width:322.1pt;height:14.9pt;z-index:-993;margin-left:44.15pt;margin-top:340.5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9" w:after="66" w:line="213" w:lineRule="exact"/>
                    <w:jc w:val="left"/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3.11. DerMotorradfahrer holt die FDJ-Gruppe nach etwa 31 km gegen 13°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5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ein.</w:t>
                  </w:r>
                </w:p>
              </w:txbxContent>
            </v:textbox>
          </v:shape>
        </w:pict>
      </w:r>
      <w:r>
        <w:pict>
          <v:line strokeweight="0.7pt" strokecolor="#000000" from="44.15pt,335.3pt" to="389.1pt,335.3pt" style="position:absolute;mso-position-horizontal-relative:page;mso-position-vertical-relative:page;">
            <v:stroke dashstyle="solid"/>
          </v:line>
        </w:pict>
      </w:r>
      <w:r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x. </w:t>
      </w: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(5 </w:t>
      </w:r>
      <w:r>
        <w:rPr>
          <w:i w:val="true"/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— 4) = 0</w:t>
      </w:r>
    </w:p>
    <w:p>
      <w:pPr>
        <w:textAlignment w:val="baseline"/>
        <w:ind w:right="0" w:left="0" w:firstLine="0"/>
        <w:spacing w:before="47" w:after="0" w:line="205" w:lineRule="exact"/>
        <w:jc w:val="left"/>
        <w:tabs>
          <w:tab w:val="left" w:leader="none" w:pos="1800"/>
        </w:tabs>
        <w:rPr>
          <w:color w:val="#000000"/>
          <w:sz w:val="13"/>
          <w:lang w:val="de-DE"/>
          <w:spacing w:val="-3"/>
          <w:w w:val="100"/>
          <w:strike w:val="false"/>
          <w:vertAlign w:val="baseline"/>
          <w:rFonts w:ascii="Verdana" w:hAnsi="Verdana" w:eastAsia="Verdana"/>
        </w:rPr>
      </w:pPr>
      <w:r>
        <w:rPr>
          <w:color w:val="#000000"/>
          <w:sz w:val="13"/>
          <w:lang w:val="de-DE"/>
          <w:spacing w:val="-3"/>
          <w:w w:val="100"/>
          <w:strike w:val="false"/>
          <w:vertAlign w:val="baseline"/>
          <w:rFonts w:ascii="Verdana" w:hAnsi="Verdana" w:eastAsia="Verdana"/>
        </w:rPr>
        <w:t xml:space="preserve">o.,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. .t ' — 3x = — 8	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(Division durch 0,5 oder</w:t>
      </w:r>
    </w:p>
    <w:p>
      <w:pPr>
        <w:textAlignment w:val="baseline"/>
        <w:ind w:right="0" w:left="1800" w:firstLine="0"/>
        <w:spacing w:before="0" w:after="62" w:line="206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Multiplikation mit 2)</w:t>
      </w:r>
    </w:p>
    <w:p>
      <w:pPr>
        <w:sectPr>
          <w:pgSz w:w="15624" w:h="11990" w:orient="landscape"/>
          <w:type w:val="continuous"/>
          <w:textDirection w:val="lrTb"/>
          <w:pgMar w:bottom="494" w:top="1666" w:right="3735" w:left="8069" w:header="720" w:footer="720"/>
          <w:titlePg w:val="false"/>
        </w:sectPr>
      </w:pPr>
    </w:p>
    <w:p>
      <w:pPr>
        <w:textAlignment w:val="baseline"/>
        <w:ind w:right="1800" w:left="1800" w:firstLine="0"/>
        <w:spacing w:before="0" w:after="0" w:line="277" w:lineRule="exact"/>
        <w:jc w:val="left"/>
        <w:tabs>
          <w:tab w:val="left" w:leader="none" w:pos="4248"/>
        </w:tabs>
        <w:rPr>
          <w:color w:val="#000000"/>
          <w:sz w:val="17"/>
          <w:lang w:val="de-DE"/>
          <w:spacing w:val="-37"/>
          <w:w w:val="95"/>
          <w:strike w:val="false"/>
          <w:rFonts w:ascii="Bookman Old Style" w:hAnsi="Bookman Old Style" w:eastAsia="Bookman Old Style"/>
        </w:rPr>
      </w:pP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ed="f" stroked="f" style="position:absolute;width:91.2pt;height:148.5pt;z-index:-992;margin-left:403.2pt;margin-top:372.8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ed="f" stroked="f" style="position:absolute;width:91.2pt;height:9.7pt;z-index:-991;margin-left:403.2pt;margin-top:372.8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2" w:firstLine="0"/>
                    <w:spacing w:before="0" w:after="0" w:line="207" w:lineRule="exact"/>
                    <w:jc w:val="left"/>
                    <w:rPr>
                      <w:i w:val="true"/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1.0 —x = A +1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ed="f" stroked="f" style="position:absolute;width:70.3pt;height:38.65pt;z-index:-990;margin-left:424.1pt;margin-top:382.5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97" w:after="0" w:line="220" w:lineRule="exact"/>
                    <w:jc w:val="left"/>
                    <w:rPr>
                      <w:i w:val="true"/>
                      <w:color w:val="#000000"/>
                      <w:sz w:val="20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28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A+1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.X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28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x—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A</w:t>
                  </w:r>
                </w:p>
                <w:p>
                  <w:pPr>
                    <w:textAlignment w:val="baseline"/>
                    <w:ind w:right="432" w:left="360" w:firstLine="0"/>
                    <w:spacing w:before="77" w:after="0" w:line="216" w:lineRule="exact"/>
                    <w:jc w:val="left"/>
                    <w:rPr>
                      <w:i w:val="true"/>
                      <w:color w:val="#000000"/>
                      <w:sz w:val="20"/>
                      <w:lang w:val="de-DE"/>
                      <w:spacing w:val="4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4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49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2A+1 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ed="f" stroked="f" style="position:absolute;width:91.2pt;height:99.25pt;z-index:-989;margin-left:403.2pt;margin-top:421.2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432" w:left="360" w:firstLine="0"/>
                    <w:spacing w:before="0" w:after="0" w:line="216" w:lineRule="exact"/>
                    <w:jc w:val="left"/>
                    <w:rPr>
                      <w:i w:val="true"/>
                      <w:color w:val="#000000"/>
                      <w:sz w:val="20"/>
                      <w:lang w:val="de-DE"/>
                      <w:spacing w:val="4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4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2A 2A</w:t>
                  </w:r>
                </w:p>
                <w:p>
                  <w:pPr>
                    <w:textAlignment w:val="baseline"/>
                    <w:ind w:right="0" w:left="360" w:firstLine="0"/>
                    <w:spacing w:before="117" w:after="1414" w:line="155" w:lineRule="exact"/>
                    <w:jc w:val="left"/>
                    <w:rPr>
                      <w:b w:val="true"/>
                      <w:i w:val="true"/>
                      <w:color w:val="#000000"/>
                      <w:sz w:val="6"/>
                      <w:lang w:val="de-DE"/>
                      <w:spacing w:val="81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6"/>
                      <w:lang w:val="de-DE"/>
                      <w:spacing w:val="81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qx </w:t>
                  </w:r>
                  <w:r>
                    <w:rPr>
                      <w:b w:val="true"/>
                      <w:color w:val="#000000"/>
                      <w:sz w:val="6"/>
                      <w:lang w:val="de-DE"/>
                      <w:spacing w:val="81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= p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ed="f" stroked="f" style="position:absolute;width:20.9pt;height:32.25pt;z-index:-988;margin-left:403.2pt;margin-top:385.7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25" w:after="336" w:line="176" w:lineRule="exact"/>
                    <w:jc w:val="left"/>
                    <w:rPr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1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ed="f" stroked="f" style="position:absolute;width:706.7pt;height:10.15pt;z-index:-987;margin-left:44.4pt;margin-top:55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9" w:lineRule="exact"/>
                    <w:jc w:val="left"/>
                    <w:tabs>
                      <w:tab w:val="right" w:leader="none" w:pos="14040"/>
                    </w:tabs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40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41</w:t>
                  </w:r>
                </w:p>
              </w:txbxContent>
            </v:textbox>
          </v:shape>
        </w:pict>
      </w:r>
      <w:r>
        <w:pict>
          <v:line strokeweight="4.8pt" strokecolor="#000000" from="397.45pt,0pt" to="397.45pt,518.9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-37"/>
          <w:w w:val="95"/>
          <w:strike w:val="false"/>
          <w:rFonts w:ascii="Bookman Old Style" w:hAnsi="Bookman Old Style" w:eastAsia="Bookman Old Style"/>
        </w:rPr>
        <w:t xml:space="preserve">(</w:t>
      </w:r>
      <w:r>
        <w:rPr>
          <w:color w:val="#000000"/>
          <w:sz w:val="17"/>
          <w:lang w:val="de-DE"/>
          <w:spacing w:val="-37"/>
          <w:w w:val="100"/>
          <w:strike w:val="false"/>
          <w:vertAlign w:val="baseline"/>
          <w:rFonts w:ascii="Bookman Old Style" w:hAnsi="Bookman Old Style" w:eastAsia="Bookman Old Style"/>
        </w:rPr>
        <w:t xml:space="preserve">(Methode der quadratischen Ergänzung) </w:t>
      </w:r>
      <w:r>
        <w:rPr>
          <w:color w:val="#000000"/>
          <w:sz w:val="37"/>
          <w:lang w:val="de-DE"/>
          <w:spacing w:val="-37"/>
          <w:w w:val="100"/>
          <w:strike w:val="false"/>
          <w:vertAlign w:val="subscript"/>
          <w:rFonts w:ascii="Bookman Old Style" w:hAnsi="Bookman Old Style" w:eastAsia="Bookman Old Style"/>
        </w:rPr>
        <w:t xml:space="preserve">x</w:t>
      </w:r>
      <w:r>
        <w:rPr>
          <w:color w:val="#000000"/>
          <w:sz w:val="17"/>
          <w:lang w:val="de-DE"/>
          <w:spacing w:val="-37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-37"/>
          <w:w w:val="100"/>
          <w:strike w:val="false"/>
          <w:vertAlign w:val="baseline"/>
          <w:rFonts w:ascii="Bookman Old Style" w:hAnsi="Bookman Old Style" w:eastAsia="Bookman Old Style"/>
        </w:rPr>
        <w:t xml:space="preserve">1 \</w:t>
      </w:r>
      <w:r>
        <w:rPr>
          <w:color w:val="#000000"/>
          <w:sz w:val="17"/>
          <w:lang w:val="de-DE"/>
          <w:spacing w:val="-37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37"/>
          <w:w w:val="100"/>
          <w:strike w:val="false"/>
          <w:vertAlign w:val="subscript"/>
          <w:rFonts w:ascii="Verdana" w:hAnsi="Verdana" w:eastAsia="Verdana"/>
        </w:rPr>
        <w:t xml:space="preserve">—</w:t>
      </w:r>
      <w:r>
        <w:rPr>
          <w:color w:val="#000000"/>
          <w:sz w:val="17"/>
          <w:lang w:val="de-DE"/>
          <w:spacing w:val="-37"/>
          <w:w w:val="100"/>
          <w:strike w:val="false"/>
          <w:vertAlign w:val="subscript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-37"/>
          <w:w w:val="100"/>
          <w:strike w:val="false"/>
          <w:vertAlign w:val="subscript"/>
          <w:rFonts w:ascii="Bookman Old Style" w:hAnsi="Bookman Old Style" w:eastAsia="Bookman Old Style"/>
        </w:rPr>
        <w:t xml:space="preserve">j_</w:t>
      </w:r>
      <w:r>
        <w:rPr>
          <w:color w:val="#000000"/>
          <w:sz w:val="12"/>
          <w:lang w:val="de-DE"/>
          <w:spacing w:val="-37"/>
          <w:w w:val="100"/>
          <w:strike w:val="false"/>
          <w:vertAlign w:val="baseline"/>
          <w:rFonts w:ascii="Bookman Old Style" w:hAnsi="Bookman Old Style" w:eastAsia="Bookman Old Style"/>
        </w:rPr>
        <w:t xml:space="preserve"> 4.4</w:t>
      </w:r>
      <w:r>
        <w:rPr>
          <w:color w:val="#000000"/>
          <w:sz w:val="12"/>
          <w:lang w:val="de-DE"/>
          <w:spacing w:val="-37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2"/>
          <w:lang w:val="de-DE"/>
          <w:spacing w:val="-37"/>
          <w:w w:val="100"/>
          <w:strike w:val="false"/>
          <w:vertAlign w:val="baseline"/>
          <w:rFonts w:ascii="Bookman Old Style" w:hAnsi="Bookman Old Style" w:eastAsia="Bookman Old Style"/>
        </w:rPr>
        <w:t xml:space="preserve"> + </w:t>
      </w:r>
      <w:r>
        <w:rPr>
          <w:color w:val="#000000"/>
          <w:sz w:val="17"/>
          <w:lang w:val="de-DE"/>
          <w:spacing w:val="-37"/>
          <w:w w:val="100"/>
          <w:strike w:val="false"/>
          <w:vertAlign w:val="baseline"/>
          <w:rFonts w:ascii="Bookman Old Style" w:hAnsi="Bookman Old Style" w:eastAsia="Bookman Old Style"/>
        </w:rPr>
        <w:t xml:space="preserve">4A
</w:t>
        <w:br/>
      </w:r>
      <w:r>
        <w:rPr>
          <w:color w:val="#000000"/>
          <w:sz w:val="17"/>
          <w:lang w:val="de-DE"/>
          <w:spacing w:val="-37"/>
          <w:w w:val="100"/>
          <w:strike w:val="false"/>
          <w:vertAlign w:val="baseline"/>
          <w:rFonts w:ascii="Bookman Old Style" w:hAnsi="Bookman Old Style" w:eastAsia="Bookman Old Style"/>
        </w:rPr>
        <w:t xml:space="preserve">2A) = 4A</w:t>
      </w:r>
      <w:r>
        <w:rPr>
          <w:color w:val="#000000"/>
          <w:sz w:val="17"/>
          <w:lang w:val="de-DE"/>
          <w:spacing w:val="-37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37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-37"/>
          <w:w w:val="100"/>
          <w:strike w:val="false"/>
          <w:vertAlign w:val="baseline"/>
          <w:rFonts w:ascii="Bookman Old Style" w:hAnsi="Bookman Old Style" w:eastAsia="Bookman Old Style"/>
        </w:rPr>
        <w:t xml:space="preserve">4A</w:t>
      </w:r>
      <w:r>
        <w:rPr>
          <w:color w:val="#000000"/>
          <w:sz w:val="17"/>
          <w:lang w:val="de-DE"/>
          <w:spacing w:val="-37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37"/>
          <w:w w:val="100"/>
          <w:strike w:val="false"/>
          <w:vertAlign w:val="baseline"/>
          <w:rFonts w:ascii="Bookman Old Style" w:hAnsi="Bookman Old Style" w:eastAsia="Bookman Old Style"/>
        </w:rPr>
        <w:t xml:space="preserve">
</w:t>
        <w:br/>
      </w:r>
      <w:r>
        <w:rPr>
          <w:i w:val="true"/>
          <w:color w:val="#000000"/>
          <w:sz w:val="17"/>
          <w:lang w:val="de-DE"/>
          <w:spacing w:val="-37"/>
          <w:w w:val="100"/>
          <w:strike w:val="false"/>
          <w:vertAlign w:val="baseline"/>
          <w:rFonts w:ascii="Bookman Old Style" w:hAnsi="Bookman Old Style" w:eastAsia="Bookman Old Style"/>
        </w:rPr>
        <w:t xml:space="preserve">L </w:t>
      </w:r>
      <w:r>
        <w:rPr>
          <w:color w:val="#000000"/>
          <w:sz w:val="22"/>
          <w:lang w:val="de-DE"/>
          <w:spacing w:val="-37"/>
          <w:w w:val="100"/>
          <w:strike w:val="false"/>
          <w:vertAlign w:val="baseline"/>
          <w:rFonts w:ascii="Bookman Old Style" w:hAnsi="Bookman Old Style" w:eastAsia="Bookman Old Style"/>
        </w:rPr>
        <w:t xml:space="preserve">— </w:t>
      </w:r>
      <w:r>
        <w:rPr>
          <w:color w:val="#000000"/>
          <w:sz w:val="17"/>
          <w:lang w:val="de-DE"/>
          <w:spacing w:val="-37"/>
          <w:w w:val="100"/>
          <w:strike w:val="false"/>
          <w:vertAlign w:val="baseline"/>
          <w:rFonts w:ascii="Bookman Old Style" w:hAnsi="Bookman Old Style" w:eastAsia="Bookman Old Style"/>
        </w:rPr>
        <w:t xml:space="preserve">f </w:t>
      </w:r>
      <w:r>
        <w:rPr>
          <w:i w:val="true"/>
          <w:color w:val="#000000"/>
          <w:sz w:val="20"/>
          <w:lang w:val="de-DE"/>
          <w:spacing w:val="-37"/>
          <w:w w:val="100"/>
          <w:strike w:val="false"/>
          <w:vertAlign w:val="baseline"/>
          <w:rFonts w:ascii="Bookman Old Style" w:hAnsi="Bookman Old Style" w:eastAsia="Bookman Old Style"/>
        </w:rPr>
        <w:t xml:space="preserve">—1. </w:t>
      </w:r>
      <w:r>
        <w:rPr>
          <w:i w:val="true"/>
          <w:color w:val="#000000"/>
          <w:sz w:val="20"/>
          <w:lang w:val="de-DE"/>
          <w:spacing w:val="-37"/>
          <w:w w:val="100"/>
          <w:strike w:val="false"/>
          <w:vertAlign w:val="superscript"/>
          <w:rFonts w:ascii="Bookman Old Style" w:hAnsi="Bookman Old Style" w:eastAsia="Bookman Old Style"/>
        </w:rPr>
        <w:t xml:space="preserve">1</w:t>
      </w:r>
      <w:r>
        <w:rPr>
          <w:i w:val="true"/>
          <w:color w:val="#000000"/>
          <w:sz w:val="20"/>
          <w:lang w:val="de-DE"/>
          <w:spacing w:val="-37"/>
          <w:w w:val="100"/>
          <w:strike w:val="false"/>
          <w:vertAlign w:val="baseline"/>
          <w:rFonts w:ascii="Bookman Old Style" w:hAnsi="Bookman Old Style" w:eastAsia="Bookman Old Style"/>
        </w:rPr>
        <w:t xml:space="preserve"> + </w:t>
      </w:r>
      <w:r>
        <w:rPr>
          <w:i w:val="true"/>
          <w:color w:val="#000000"/>
          <w:sz w:val="20"/>
          <w:lang w:val="de-DE"/>
          <w:spacing w:val="-37"/>
          <w:w w:val="100"/>
          <w:strike w:val="false"/>
          <w:vertAlign w:val="superscript"/>
          <w:rFonts w:ascii="Bookman Old Style" w:hAnsi="Bookman Old Style" w:eastAsia="Bookman Old Style"/>
        </w:rPr>
        <w:t xml:space="preserve">24</w:t>
      </w:r>
      <w:r>
        <w:rPr>
          <w:i w:val="true"/>
          <w:color w:val="#000000"/>
          <w:sz w:val="20"/>
          <w:lang w:val="de-DE"/>
          <w:spacing w:val="-37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1800" w:firstLine="0"/>
        <w:spacing w:before="0" w:after="0" w:line="181" w:lineRule="exact"/>
        <w:jc w:val="left"/>
        <w:rPr>
          <w:i w:val="true"/>
          <w:color w:val="#000000"/>
          <w:sz w:val="20"/>
          <w:lang w:val="de-DE"/>
          <w:spacing w:val="27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20"/>
          <w:lang w:val="de-DE"/>
          <w:spacing w:val="27"/>
          <w:w w:val="100"/>
          <w:strike w:val="false"/>
          <w:vertAlign w:val="baseline"/>
          <w:rFonts w:ascii="Bookman Old Style" w:hAnsi="Bookman Old Style" w:eastAsia="Bookman Old Style"/>
        </w:rPr>
        <w:t xml:space="preserve">A I</w:t>
      </w:r>
    </w:p>
    <w:p>
      <w:pPr>
        <w:textAlignment w:val="baseline"/>
        <w:ind w:right="0" w:left="0" w:firstLine="0"/>
        <w:spacing w:before="34" w:after="0" w:line="187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(Die Anwendung der Lösungsformel bringt die Gefahr von Fehlern mit sich!)</w:t>
      </w:r>
    </w:p>
    <w:p>
      <w:pPr>
        <w:textAlignment w:val="baseline"/>
        <w:ind w:right="0" w:left="288" w:firstLine="0"/>
        <w:spacing w:before="148" w:after="0" w:line="304" w:lineRule="exact"/>
        <w:jc w:val="left"/>
        <w:rPr>
          <w:color w:val="#000000"/>
          <w:sz w:val="17"/>
          <w:lang w:val="de-DE"/>
          <w:spacing w:val="1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10"/>
          <w:w w:val="100"/>
          <w:strike w:val="false"/>
          <w:vertAlign w:val="baseline"/>
          <w:rFonts w:ascii="Bookman Old Style" w:hAnsi="Bookman Old Style" w:eastAsia="Bookman Old Style"/>
        </w:rPr>
        <w:t xml:space="preserve">(</w:t>
      </w:r>
      <w:r>
        <w:rPr>
          <w:color w:val="#000000"/>
          <w:sz w:val="17"/>
          <w:lang w:val="de-DE"/>
          <w:spacing w:val="10"/>
          <w:w w:val="100"/>
          <w:strike w:val="false"/>
          <w:vertAlign w:val="superscript"/>
          <w:rFonts w:ascii="Bookman Old Style" w:hAnsi="Bookman Old Style" w:eastAsia="Bookman Old Style"/>
        </w:rPr>
        <w:t xml:space="preserve">x —</w:t>
      </w:r>
      <w:r>
        <w:rPr>
          <w:color w:val="#000000"/>
          <w:sz w:val="17"/>
          <w:lang w:val="de-DE"/>
          <w:spacing w:val="10"/>
          <w:w w:val="100"/>
          <w:strike w:val="false"/>
          <w:vertAlign w:val="baseline"/>
          <w:rFonts w:ascii="Bookman Old Style" w:hAnsi="Bookman Old Style" w:eastAsia="Bookman Old Style"/>
        </w:rPr>
        <w:t xml:space="preserve">4 </w:t>
      </w:r>
      <w:r>
        <w:rPr>
          <w:color w:val="#000000"/>
          <w:sz w:val="17"/>
          <w:lang w:val="de-DE"/>
          <w:spacing w:val="1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10"/>
          <w:w w:val="100"/>
          <w:strike w:val="false"/>
          <w:vertAlign w:val="baseline"/>
          <w:rFonts w:ascii="Bookman Old Style" w:hAnsi="Bookman Old Style" w:eastAsia="Bookman Old Style"/>
        </w:rPr>
        <w:t xml:space="preserve"> ) = </w:t>
      </w:r>
      <w:r>
        <w:rPr>
          <w:color w:val="#000000"/>
          <w:sz w:val="17"/>
          <w:lang w:val="de-DE"/>
          <w:spacing w:val="10"/>
          <w:w w:val="100"/>
          <w:strike w:val="false"/>
          <w:vertAlign w:val="superscript"/>
          <w:rFonts w:ascii="Bookman Old Style" w:hAnsi="Bookman Old Style" w:eastAsia="Bookman Old Style"/>
        </w:rPr>
        <w:t xml:space="preserve">P 92</w:t>
      </w:r>
      <w:r>
        <w:rPr>
          <w:color w:val="#000000"/>
          <w:sz w:val="17"/>
          <w:lang w:val="de-DE"/>
          <w:spacing w:val="10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1656" w:firstLine="0"/>
        <w:spacing w:before="0" w:after="0" w:line="119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</w:t>
      </w:r>
    </w:p>
    <w:p>
      <w:pPr>
        <w:textAlignment w:val="baseline"/>
        <w:ind w:right="0" w:left="288" w:firstLine="0"/>
        <w:spacing w:before="115" w:after="0" w:line="216" w:lineRule="exact"/>
        <w:jc w:val="left"/>
        <w:tabs>
          <w:tab w:val="left" w:leader="none" w:pos="3888"/>
        </w:tabs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hier : = 0,5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(q	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+ q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)</w:t>
      </w:r>
    </w:p>
    <w:p>
      <w:pPr>
        <w:textAlignment w:val="baseline"/>
        <w:ind w:right="0" w:left="144" w:firstLine="-144"/>
        <w:spacing w:before="0" w:after="0" w:line="304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drawing>
          <wp:anchor distT="0" distB="0" distL="0" distR="0" simplePos="false" relativeHeight="251658240" behindDoc="false" locked="false" layoutInCell="true" allowOverlap="true">
            <wp:simplePos x="0" y="0"/>
            <wp:positionH relativeFrom="page">
              <wp:posOffset>0</wp:posOffset>
            </wp:positionH>
            <wp:positionV relativeFrom="page">
              <wp:posOffset>6590030</wp:posOffset>
            </wp:positionV>
            <wp:extent cx="5071745" cy="1023620"/>
            <wp:wrapThrough wrapText="bothSides">
              <wp:wrapPolygon>
                <wp:start x="0" y="0"/>
                <wp:lineTo x="0" y="21589"/>
                <wp:lineTo x="2401" y="21589"/>
                <wp:lineTo x="2401" y="9575"/>
                <wp:lineTo x="21599" y="9575"/>
                <wp:lineTo x="21599" y="0"/>
                <wp:lineTo x="0" y="0"/>
              </wp:wrapPolygon>
            </wp:wrapThrough>
            <wp:docPr id="1" name="Picture"/>
            <a:graphic>
              <a:graphicData uri="http://schemas.openxmlformats.org/drawingml/2006/picture">
                <pic:pic>
                  <pic:nvPicPr>
                    <pic:cNvPr id="2" name="Picture"/>
                    <pic:cNvPicPr preferRelativeResize="false"/>
                  </pic:nvPicPr>
                  <pic:blipFill>
                    <a:blip r:embed="d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1745" cy="1023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nicht mit allgemeiner Lösungsformel verwechseln ! n. der Bearbeitung von Gleichungen höheren Grades sollten Sie unbedingt Sicherheit</w:t>
      </w:r>
    </w:p>
    <w:p>
      <w:pPr>
        <w:textAlignment w:val="baseline"/>
        <w:ind w:right="0" w:left="0" w:firstLine="0"/>
        <w:spacing w:before="0" w:after="0" w:line="199" w:lineRule="exact"/>
        <w:jc w:val="left"/>
        <w:rPr>
          <w:b w:val="true"/>
          <w:color w:val="#000000"/>
          <w:sz w:val="10"/>
          <w:lang w:val="de-DE"/>
          <w:spacing w:val="-2"/>
          <w:w w:val="100"/>
          <w:strike w:val="false"/>
          <w:vertAlign w:val="baseline"/>
          <w:rFonts w:ascii="Arial" w:hAnsi="Arial" w:eastAsia="Arial"/>
        </w:rPr>
      </w:pPr>
      <w:r>
        <w:rPr>
          <w:b w:val="true"/>
          <w:color w:val="#000000"/>
          <w:sz w:val="10"/>
          <w:lang w:val="de-DE"/>
          <w:spacing w:val="-2"/>
          <w:w w:val="100"/>
          <w:strike w:val="false"/>
          <w:vertAlign w:val="baseline"/>
          <w:rFonts w:ascii="Arial" w:hAnsi="Arial" w:eastAsia="Arial"/>
        </w:rPr>
        <w:t xml:space="preserve">1111 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Lösen quadratischer Gleichungen erwerben!</w:t>
      </w:r>
    </w:p>
    <w:sectPr>
      <w:pgSz w:w="15624" w:h="11990" w:orient="landscape"/>
      <w:type w:val="continuous"/>
      <w:textDirection w:val="lrTb"/>
      <w:pgMar w:bottom="494" w:top="1666" w:right="620" w:left="8064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Bookman Old Style">
    <w:charset w:val="00"/>
    <w:pitch w:val="variable"/>
    <w:family w:val="roman"/>
    <w:panose1 w:val="02020603050405020304"/>
  </w:font>
  <w:font w:name="Lucida Console">
    <w:charset w:val="00"/>
    <w:pitch w:val="fixed"/>
    <w:family w:val="modern"/>
    <w:panose1 w:val="02020603050405020304"/>
  </w:font>
  <w:font w:name="Verdana">
    <w:charset w:val="00"/>
    <w:pitch w:val="variable"/>
    <w:family w:val="swiss"/>
    <w:panose1 w:val="02020603050405020304"/>
  </w:font>
  <w:font w:name="Arial">
    <w:charset w:val="00"/>
    <w:pitch w:val="variable"/>
    <w:family w:val="swiss"/>
    <w:panose1 w:val="02020603050405020304"/>
  </w:font>
  <w:font w:name="Symbol">
    <w:pitch w:val="default"/>
    <w:family w:val="auto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bullet"/>
      <w:lvlText w:val=""/>
      <w:start w:val="1"/>
      <w:lvlJc w:val="left"/>
      <w:pPr>
        <w:ind w:left="720"/>
        <w:tabs>
          <w:tab w:val="decimal" w:pos="144"/>
        </w:tabs>
      </w:pPr>
      <w:rPr>
        <w:color w:val="#000000"/>
        <w:sz w:val="17"/>
        <w:lang w:val="de-DE"/>
        <w:spacing w:val="0"/>
        <w:w w:val="100"/>
        <w:strike w:val="false"/>
        <w:vertAlign w:val="baseline"/>
        <w:rFonts w:ascii="Symbol" w:hAnsi="Symbol" w:eastAsia="Symbol"/>
      </w:rPr>
    </w:lvl>
  </w:abstract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numbering" Target="/word/numbering.xml" Id="drId3" /><Relationship Type="http://schemas.openxmlformats.org/officeDocument/2006/relationships/image" Target="/word/media/image26.png" Id="drId4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