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526" w:after="0" w:line="20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70.6pt;height:170.6pt;z-index:-1000;margin-left:379.9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258pt;height:169.7pt;z-index:-999;margin-left:492.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91" w:after="0" w:line="190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An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unstetig, da dort nicht definiert. Kurve nähert sich von links und rechts zwei verschiedenen Punkten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an.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Unstetig. keit nicht hebbar. Obwohl Tangente dort vorhanden, nicht di.f</w:t>
                    <w:softHyphen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ferenzierbar, da nicht stetig.</w:t>
                  </w:r>
                </w:p>
                <w:p>
                  <w:pPr>
                    <w:textAlignment w:val="baseline"/>
                    <w:ind w:right="0" w:left="0" w:firstLine="0"/>
                    <w:spacing w:before="739" w:after="0" w:line="212" w:lineRule="exact"/>
                    <w:jc w:val="left"/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Überall stetig.</w:t>
                  </w:r>
                </w:p>
                <w:p>
                  <w:pPr>
                    <w:textAlignment w:val="baseline"/>
                    <w:ind w:right="0" w:left="0" w:firstLine="0"/>
                    <w:spacing w:before="42" w:after="350" w:line="195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Aber an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nicht differenzierbar, dort liegen verschiedene Tangentenanstiege für die Kurve vor.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95.05pt;height:169.7pt;z-index:-998;margin-left:379.9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1207135" cy="215519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7135" cy="21551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31.65pt;height:16.1pt;z-index:-997;margin-left:440.9pt;margin-top:66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0" w:after="0" w:line="125" w:lineRule="exact"/>
                    <w:jc w:val="left"/>
                    <w:tabs>
                      <w:tab w:val="right" w:leader="none" w:pos="720"/>
                    </w:tabs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	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x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2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 f(x)=F#</w:t>
                  </w:r>
                </w:p>
              </w:txbxContent>
            </v:textbox>
          </v:shape>
        </w:pict>
      </w:r>
      <w:r>
        <w:pict>
          <v:line strokeweight="0.7pt" strokecolor="#000000" from="474.95pt,102.7pt" to="750.05pt,102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Weitere Möglichkeiten der Unstetigkeit:</w:t>
      </w:r>
    </w:p>
    <w:p>
      <w:pPr>
        <w:textAlignment w:val="baseline"/>
        <w:ind w:right="0" w:left="0" w:firstLine="0"/>
        <w:spacing w:before="86" w:after="0" w:line="199" w:lineRule="exact"/>
        <w:jc w:val="left"/>
        <w:tabs>
          <w:tab w:val="left" w:leader="none" w:pos="5616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. • . an nicht definierten („nicht erklärten") Stellen, z. B. 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f(x)	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x &lt;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0,</w:t>
      </w:r>
    </w:p>
    <w:p>
      <w:pPr>
        <w:textAlignment w:val="baseline"/>
        <w:ind w:right="0" w:left="216" w:firstLine="0"/>
        <w:spacing w:before="0" w:after="0" w:line="205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kann keine Stetigkeit vorliegen.</w:t>
      </w:r>
    </w:p>
    <w:p>
      <w:pPr>
        <w:textAlignment w:val="baseline"/>
        <w:ind w:right="0" w:left="216" w:firstLine="-216"/>
        <w:spacing w:before="95" w:after="0" w:line="201" w:lineRule="exact"/>
        <w:jc w:val="both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. . . an „Sprungstellen", z. B. bei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f(x) =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an x =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0, mit unterschiedlichen „Grenz</w:t>
        <w:softHyphen/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werten"</w:t>
      </w:r>
    </w:p>
    <w:p>
      <w:pPr>
        <w:textAlignment w:val="baseline"/>
        <w:ind w:right="720" w:left="216" w:firstLine="-216"/>
        <w:spacing w:before="0" w:after="0" w:line="200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 . . und vor allem bei trigonometrischen Funktionen, z. B. bei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tanx an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[90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0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] = 0,5 n.</w:t>
      </w:r>
    </w:p>
    <w:p>
      <w:pPr>
        <w:textAlignment w:val="baseline"/>
        <w:ind w:right="0" w:left="0" w:firstLine="0"/>
        <w:spacing w:before="110" w:after="0" w:line="202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Für die Stetigkeit an einer bestimmten Stelle ist erforderlich:</w:t>
      </w:r>
    </w:p>
    <w:p>
      <w:pPr>
        <w:textAlignment w:val="baseline"/>
        <w:ind w:right="0" w:left="0" w:firstLine="0"/>
        <w:spacing w:before="73" w:after="0" w:line="205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I die Definiertheit der Funktion an dieser Stelle </w:t>
      </w: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1(x</w:t>
      </w: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subscript"/>
          <w:rFonts w:ascii="Garamond" w:hAnsi="Garamond" w:eastAsia="Garamond"/>
        </w:rPr>
        <w:t xml:space="preserve">0</w:t>
      </w:r>
      <w:r>
        <w:rPr>
          <w:i w:val="true"/>
          <w:color w:val="#000000"/>
          <w:sz w:val="18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0" w:firstLine="0"/>
        <w:spacing w:before="112" w:after="0" w:line="200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II die Existenz des Grenzwerts an dieser Stelle lim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f(x)</w:t>
      </w:r>
    </w:p>
    <w:p>
      <w:pPr>
        <w:textAlignment w:val="baseline"/>
        <w:ind w:right="2952" w:left="0" w:firstLine="0"/>
        <w:spacing w:before="50" w:after="0" w:line="323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III die Übereinstimmung beider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f(x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0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= lim f(x).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(Vergleichen Sie hierzu auch Aufg. 6.7. bis 6.9.)</w:t>
      </w:r>
    </w:p>
    <w:p>
      <w:pPr>
        <w:textAlignment w:val="baseline"/>
        <w:ind w:right="0" w:left="0" w:firstLine="0"/>
        <w:spacing w:before="131" w:after="0" w:line="189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Für die Differenzierbarkeit an einer Stelle ist die Stetigkeit dort unbedingte Voraus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setzung, außerdem die Existenz eines eindeutigen Differentialquotienten !</w:t>
      </w:r>
    </w:p>
    <w:p>
      <w:pPr>
        <w:textAlignment w:val="baseline"/>
        <w:ind w:right="0" w:left="0" w:firstLine="0"/>
        <w:spacing w:before="187" w:after="121" w:line="200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übersieht über besondere Fälle der Stetigkeit und Differenzierbarkeit</w:t>
      </w:r>
    </w:p>
    <w:p>
      <w:pPr>
        <w:sectPr>
          <w:pgSz w:w="15624" w:h="11990" w:orient="landscape"/>
          <w:type w:val="nextPage"/>
          <w:textDirection w:val="lrTb"/>
          <w:pgMar w:bottom="640" w:top="0" w:right="8122" w:left="562" w:header="720" w:footer="720"/>
          <w:titlePg w:val="false"/>
        </w:sectPr>
      </w:pPr>
    </w:p>
    <w:p>
      <w:pPr>
        <w:spacing w:before="0" w:after="0" w:line="0"/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18.75pt;height:10.3pt;z-index:-996;margin-left:25.3pt;margin-top:548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" w:after="0" w:line="190" w:lineRule="exact"/>
                    <w:jc w:val="left"/>
                    <w:rPr>
                      <w:color w:val="#000000"/>
                      <w:sz w:val="20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72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19.05pt;height:10.3pt;z-index:-995;margin-left:734.95pt;margin-top:554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" w:after="0" w:line="189" w:lineRule="exact"/>
                    <w:jc w:val="left"/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7:1</w:t>
                  </w:r>
                </w:p>
              </w:txbxContent>
            </v:textbox>
          </v:shape>
        </w:pict>
      </w:r>
      <w:r>
        <w:pict>
          <v:line strokeweight="0.25pt" strokecolor="#000000" from="393.35pt,547.7pt" to="393.35pt,574.85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450"/>
        <w:gridCol w:w="5830"/>
      </w:tblGrid>
      <w:tr>
        <w:trPr>
          <w:trHeight w:val="1003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450" w:type="auto"/>
            <w:textDirection w:val="lrTb"/>
            <w:vAlign w:val="top"/>
          </w:tcPr>
          <w:p>
            <w:pPr>
              <w:textAlignment w:val="baseline"/>
              <w:ind w:right="0" w:left="53"/>
              <w:spacing w:before="0" w:after="0" w:line="240" w:lineRule="auto"/>
              <w:jc w:val="center"/>
            </w:pPr>
            <w:r>
              <w:drawing>
                <wp:inline>
                  <wp:extent cx="887095" cy="636905"/>
                  <wp:docPr id="3" name="pic"/>
                  <a:graphic>
                    <a:graphicData uri="http://schemas.openxmlformats.org/drawingml/2006/picture">
                      <pic:pic>
                        <pic:nvPicPr>
                          <pic:cNvPr id="4" name="test1"/>
                          <pic:cNvPicPr preferRelativeResize="false"/>
                        </pic:nvPicPr>
                        <pic:blipFill>
                          <a:blip r:embed="d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095" cy="636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80" w:type="auto"/>
            <w:textDirection w:val="lrTb"/>
            <w:vAlign w:val="top"/>
          </w:tcPr>
          <w:p>
            <w:pPr>
              <w:textAlignment w:val="baseline"/>
              <w:ind w:right="360" w:left="288" w:firstLine="0"/>
              <w:spacing w:before="201" w:after="0" w:line="192" w:lineRule="exact"/>
              <w:jc w:val="left"/>
              <w:rPr>
                <w:color w:val="#000000"/>
                <w:sz w:val="20"/>
                <w:lang w:val="de-DE"/>
                <w:spacing w:val="12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Funktion überall stetig, Verlauf periodisch, Nullstellen bei </w:t>
            </w:r>
            <w:r>
              <w:rPr>
                <w:i w:val="true"/>
                <w:color w:val="#000000"/>
                <w:sz w:val="18"/>
                <w:lang w:val="de-DE"/>
                <w:spacing w:val="1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</w:t>
            </w:r>
            <w:r>
              <w:rPr>
                <w:color w:val="#000000"/>
                <w:sz w:val="20"/>
                <w:lang w:val="de-DE"/>
                <w:spacing w:val="1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= kr, </w:t>
            </w:r>
            <w:r>
              <w:rPr>
                <w:i w:val="true"/>
                <w:color w:val="#000000"/>
                <w:sz w:val="18"/>
                <w:lang w:val="de-DE"/>
                <w:spacing w:val="1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k </w:t>
            </w:r>
            <w:r>
              <w:rPr>
                <w:color w:val="#000000"/>
                <w:sz w:val="20"/>
                <w:lang w:val="de-DE"/>
                <w:spacing w:val="1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 </w:t>
            </w:r>
            <w:r>
              <w:rPr>
                <w:i w:val="true"/>
                <w:color w:val="#000000"/>
                <w:sz w:val="18"/>
                <w:lang w:val="de-DE"/>
                <w:spacing w:val="12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N</w:t>
            </w:r>
          </w:p>
          <w:p>
            <w:pPr>
              <w:textAlignment w:val="baseline"/>
              <w:ind w:right="1872" w:left="288" w:firstLine="0"/>
              <w:spacing w:before="0" w:after="23" w:line="195" w:lineRule="exact"/>
              <w:jc w:val="left"/>
              <w:rPr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Maxima bzw. Minima </w:t>
            </w:r>
            <w:r>
              <w:rPr>
                <w:i w:val="true"/>
                <w:color w:val="#000000"/>
                <w:sz w:val="18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fix</w:t>
            </w:r>
            <w:r>
              <w:rPr>
                <w:i w:val="true"/>
                <w:color w:val="#000000"/>
                <w:sz w:val="18"/>
                <w:lang w:val="de-DE"/>
                <w:spacing w:val="11"/>
                <w:w w:val="100"/>
                <w:strike w:val="false"/>
                <w:vertAlign w:val="subscript"/>
                <w:rFonts w:ascii="Garamond" w:hAnsi="Garamond" w:eastAsia="Garamond"/>
              </w:rPr>
              <w:t xml:space="preserve">/4</w:t>
            </w:r>
            <w:r>
              <w:rPr>
                <w:i w:val="true"/>
                <w:color w:val="#000000"/>
                <w:sz w:val="18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) </w:t>
            </w:r>
            <w:r>
              <w:rPr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= 1 bzw. — 1 — 1 </w:t>
            </w:r>
            <w:r>
              <w:rPr>
                <w:i w:val="true"/>
                <w:color w:val="#000000"/>
                <w:sz w:val="18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f(x) &lt; + </w:t>
            </w:r>
            <w:r>
              <w:rPr>
                <w:color w:val="#000000"/>
                <w:sz w:val="20"/>
                <w:lang w:val="de-DE"/>
                <w:spacing w:val="11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1, überall differenzierbar</w:t>
            </w:r>
          </w:p>
        </w:tc>
      </w:tr>
      <w:tr>
        <w:trPr>
          <w:trHeight w:val="266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450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66" w:after="15" w:line="173" w:lineRule="exact"/>
              <w:jc w:val="center"/>
              <w:rPr>
                <w:i w:val="true"/>
                <w:color w:val="#000000"/>
                <w:sz w:val="16"/>
                <w:lang w:val="de-DE"/>
                <w:spacing w:val="17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16"/>
                <w:lang w:val="de-DE"/>
                <w:spacing w:val="17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f(x)=sin x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80" w:type="auto"/>
            <w:textDirection w:val="lrTb"/>
            <w:vAlign w:val="top"/>
          </w:tcPr>
          <w:p/>
        </w:tc>
      </w:tr>
    </w:tbl>
    <w:p>
      <w:pPr>
        <w:spacing w:before="0" w:after="52" w:line="20" w:lineRule="exact"/>
      </w:pPr>
    </w:p>
    <w:p>
      <w:pPr>
        <w:spacing w:before="88" w:after="0" w:line="20" w:lineRule="exact"/>
      </w:pPr>
      <w:r>
        <w:pict>
          <v:line strokeweight="0.7pt" strokecolor="#000000" from="29.5pt,304.8pt" to="374.95pt,304.8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4.1pt,539.3pt" to="375.15pt,539.3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488"/>
        <w:gridCol w:w="5419"/>
        <w:gridCol w:w="362"/>
      </w:tblGrid>
      <w:tr>
        <w:trPr>
          <w:trHeight w:val="1642" w:hRule="exact"/>
        </w:trPr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1488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39"/>
              <w:spacing w:before="30" w:after="29" w:line="240" w:lineRule="auto"/>
              <w:jc w:val="center"/>
            </w:pPr>
            <w:r>
              <w:drawing>
                <wp:inline>
                  <wp:extent cx="920115" cy="2755265"/>
                  <wp:docPr id="5" name="pic"/>
                  <a:graphic>
                    <a:graphicData uri="http://schemas.openxmlformats.org/drawingml/2006/picture">
                      <pic:pic>
                        <pic:nvPicPr>
                          <pic:cNvPr id="6" name="test1"/>
                          <pic:cNvPicPr preferRelativeResize="false"/>
                        </pic:nvPicPr>
                        <pic:blipFill>
                          <a:blip r:embed="d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115" cy="275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2"/>
            <w:tcBorders>
              <w:top w:val="none" w:sz="0" w:color="#000000"/>
              <w:bottom w:val="single" w:sz="5" w:color="#000000"/>
              <w:left w:val="none" w:sz="0" w:color="#000000"/>
              <w:right w:val="none" w:sz="0" w:color="#000000"/>
            </w:tcBorders>
            <w:tcW w:w="7269" w:type="auto"/>
            <w:textDirection w:val="lrTb"/>
            <w:vAlign w:val="top"/>
          </w:tcPr>
          <w:p>
            <w:pPr>
              <w:textAlignment w:val="baseline"/>
              <w:ind w:right="360" w:left="288" w:firstLine="0"/>
              <w:spacing w:before="432" w:after="623" w:line="194" w:lineRule="exact"/>
              <w:jc w:val="both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Verlauf der Funktion periodisch, an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= ±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0,5 n; ± 1,5 'rc usw. nichtstetig und nicht differenzierbar, Nullstellen bei'x = f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kn, k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N,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keine Extrema, an den Polen nicht differenzierbar</w:t>
            </w:r>
          </w:p>
        </w:tc>
      </w:tr>
      <w:tr>
        <w:trPr>
          <w:trHeight w:val="1191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1488" w:type="auto"/>
            <w:textDirection w:val="lrTb"/>
            <w:vAlign w:val="top"/>
            <w:vMerge w:val="continue"/>
          </w:tcPr>
          <w:p/>
        </w:tc>
        <w:tc>
          <w:tcPr>
            <w:gridSpan w:val="2"/>
            <w:tcBorders>
              <w:top w:val="single" w:sz="5" w:color="#000000"/>
              <w:bottom w:val="none" w:sz="0" w:color="#000000"/>
              <w:left w:val="none" w:sz="0" w:color="#000000"/>
              <w:right w:val="none" w:sz="0" w:color="#000000"/>
            </w:tcBorders>
            <w:tcW w:w="7269" w:type="auto"/>
            <w:textDirection w:val="lrTb"/>
            <w:vAlign w:val="top"/>
          </w:tcPr>
          <w:p>
            <w:pPr>
              <w:textAlignment w:val="baseline"/>
              <w:ind w:right="360" w:left="288" w:firstLine="0"/>
              <w:spacing w:before="398" w:after="210" w:line="194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Für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&lt;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0 nicht stetig, da dort nicht definiert. In der Umgebung von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=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0 nicht überall definiert, nämlich nicht für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&lt;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0. An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i) nicht differenzierbar.</w:t>
            </w:r>
          </w:p>
        </w:tc>
      </w:tr>
      <w:tr>
        <w:trPr>
          <w:trHeight w:val="245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1488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single" w:sz="5" w:color="#000000"/>
              <w:left w:val="none" w:sz="0" w:color="#000000"/>
              <w:right w:val="single" w:sz="4" w:color="#000000"/>
            </w:tcBorders>
            <w:tcW w:w="690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single" w:sz="4" w:color="#000000"/>
              <w:right w:val="single" w:sz="4" w:color="#000000"/>
            </w:tcBorders>
            <w:tcW w:w="7269" w:type="auto"/>
            <w:textDirection w:val="lrTb"/>
            <w:vAlign w:val="top"/>
          </w:tcPr>
          <w:p/>
        </w:tc>
      </w:tr>
      <w:tr>
        <w:trPr>
          <w:trHeight w:val="171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1488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single" w:sz="4" w:color="#000000"/>
            </w:tcBorders>
            <w:tcW w:w="6907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single" w:sz="4" w:color="#000000"/>
              <w:right w:val="single" w:sz="4" w:color="#000000"/>
            </w:tcBorders>
            <w:tcW w:w="7269" w:type="auto"/>
            <w:textDirection w:val="lrTb"/>
            <w:vAlign w:val="top"/>
          </w:tcPr>
          <w:p/>
        </w:tc>
      </w:tr>
      <w:tr>
        <w:trPr>
          <w:trHeight w:val="1149" w:hRule="exact"/>
        </w:trPr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1488" w:type="auto"/>
            <w:textDirection w:val="lrTb"/>
            <w:vAlign w:val="top"/>
            <w:vMerge w:val="continue"/>
          </w:tcPr>
          <w:p/>
        </w:tc>
        <w:tc>
          <w:tcPr>
            <w:gridSpan w:val="2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69" w:type="auto"/>
            <w:textDirection w:val="lrTb"/>
            <w:vAlign w:val="top"/>
          </w:tcPr>
          <w:p>
            <w:pPr>
              <w:textAlignment w:val="baseline"/>
              <w:ind w:right="360" w:left="288" w:firstLine="0"/>
              <w:spacing w:before="169" w:after="206" w:line="191" w:lineRule="exact"/>
              <w:jc w:val="left"/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=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 ist eine Lücke, dort zunächst weder stetig noch differen</w:t>
              <w:softHyphen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zierbar. Existierender Grenzwert an </w:t>
            </w:r>
            <w:r>
              <w:rPr>
                <w:i w:val="true"/>
                <w:color w:val="#000000"/>
                <w:sz w:val="18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x =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 ermöglicht die zu</w:t>
              <w:softHyphen/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sätzliche Definition f(1) = 2, womit Unstetigkeit behoben. Berechnung des Grenzwerts kann nach DE </w:t>
            </w:r>
            <w:r>
              <w:rPr>
                <w:color w:val="#000000"/>
                <w:sz w:val="16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L'HOSPITAL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erfolgen.</w:t>
            </w:r>
          </w:p>
        </w:tc>
      </w:tr>
    </w:tbl>
    <w:sectPr>
      <w:pgSz w:w="15624" w:h="11990" w:orient="landscape"/>
      <w:type w:val="continuous"/>
      <w:textDirection w:val="lrTb"/>
      <w:pgMar w:bottom="640" w:top="0" w:right="7754" w:left="59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34.png" Id="drId3" /><Relationship Type="http://schemas.openxmlformats.org/officeDocument/2006/relationships/image" Target="/word/media/image35.png" Id="drId4" /><Relationship Type="http://schemas.openxmlformats.org/officeDocument/2006/relationships/image" Target="/word/media/image36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