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spacing w:before="82" w:after="0" w:line="20" w:lineRule="exact"/>
      </w:pPr>
      <w:r>
        <w:pict>
          <v:line strokeweight="0.95pt" strokecolor="#000000" from="392.9pt,0pt" to="392.9pt,29.1pt" style="position:absolute;mso-position-horizontal-relative:page;mso-position-vertical-relative:page;">
            <v:stroke dashstyle="solid"/>
          </v:line>
        </w:pict>
      </w:r>
    </w:p>
    <w:tbl>
      <w:tblPr>
        <w:jc w:val="left"/>
        <w:tblInd w:w="72" w:type="dxa"/>
        <w:tblLayout w:type="fixed"/>
        <w:tblCellMar>
          <w:left w:w="0" w:type="dxa"/>
          <w:right w:w="0" w:type="dxa"/>
        </w:tblCellMar>
      </w:tblPr>
      <w:tblGrid>
        <w:gridCol w:w="6959"/>
        <w:gridCol w:w="1052"/>
        <w:gridCol w:w="6929"/>
      </w:tblGrid>
      <w:tr>
        <w:trPr>
          <w:trHeight w:val="1045" w:hRule="exact"/>
        </w:trPr>
        <w:tc>
          <w:tcPr>
            <w:gridSpan w:val="2"/>
            <w:tcBorders>
              <w:top w:val="single" w:sz="9" w:color="#000000"/>
              <w:bottom w:val="none" w:sz="0" w:color="#000000"/>
              <w:left w:val="none" w:sz="0" w:color="#000000"/>
              <w:right w:val="none" w:sz="0" w:color="#000000"/>
            </w:tcBorders>
            <w:tcW w:w="8083" w:type="auto"/>
            <w:textDirection w:val="lrTb"/>
            <w:vAlign w:val="bottom"/>
          </w:tcPr>
          <w:p>
            <w:pPr>
              <w:textAlignment w:val="baseline"/>
              <w:ind w:right="1008" w:left="504" w:firstLine="-504"/>
              <w:spacing w:before="220" w:after="0" w:line="197" w:lineRule="exact"/>
              <w:jc w:val="both"/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9.11. Der optimale Querschnitt wird erreicht, wenn die Höhe des Dachraums 50 % der Dachhöhe und die Breite 50 % der Dachbreite sind. Die Querschnittsfläche ist dann 50 % des Dachquerschnitts.</w:t>
            </w:r>
          </w:p>
          <w:p>
            <w:pPr>
              <w:textAlignment w:val="baseline"/>
              <w:ind w:right="1852" w:left="0" w:firstLine="0"/>
              <w:spacing w:before="3" w:after="34" w:line="197" w:lineRule="exact"/>
              <w:jc w:val="right"/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Die Höhe der entstehenden Räume ist bautechnisch voll ausreichend.</w:t>
            </w:r>
          </w:p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15012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07" w:lineRule="exact"/>
              <w:jc w:val="left"/>
              <w:rPr>
                <w:color w:val="#000000"/>
                <w:sz w:val="21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1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 Flächenberechnung durch Integration</w:t>
            </w:r>
          </w:p>
          <w:p>
            <w:pPr>
              <w:textAlignment w:val="baseline"/>
              <w:ind w:right="0" w:left="0" w:firstLine="0"/>
              <w:spacing w:before="408" w:after="233" w:line="197" w:lineRule="exact"/>
              <w:jc w:val="left"/>
              <w:rPr>
                <w:b w:val="true"/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Times New Roman" w:hAnsi="Times New Roman" w:eastAsia="Times New Roman"/>
              </w:rPr>
            </w:pPr>
            <w:r>
              <w:rPr>
                <w:b w:val="true"/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übersieht zur Flächenberechnung mittels der Integralrechnung</w:t>
            </w:r>
          </w:p>
        </w:tc>
      </w:tr>
      <w:tr>
        <w:trPr>
          <w:trHeight w:val="110" w:hRule="exact"/>
        </w:trPr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03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083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15012" w:type="auto"/>
            <w:textDirection w:val="lrTb"/>
            <w:vAlign w:val="top"/>
          </w:tcPr>
          <w:p/>
        </w:tc>
      </w:tr>
      <w:tr>
        <w:trPr>
          <w:trHeight w:val="34" w:hRule="exact"/>
        </w:trPr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03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08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012" w:type="auto"/>
            <w:textDirection w:val="lrTb"/>
            <w:vAlign w:val="top"/>
          </w:tcPr>
          <w:p/>
        </w:tc>
      </w:tr>
    </w:tbl>
    <w:p>
      <w:pPr>
        <w:spacing w:before="0" w:after="52" w:line="20" w:lineRule="exact"/>
      </w:pPr>
    </w:p>
    <w:tbl>
      <w:tblPr>
        <w:jc w:val="left"/>
        <w:tblInd w:w="108" w:type="dxa"/>
        <w:tblLayout w:type="fixed"/>
        <w:tblCellMar>
          <w:left w:w="0" w:type="dxa"/>
          <w:right w:w="0" w:type="dxa"/>
        </w:tblCellMar>
      </w:tblPr>
      <w:tblGrid>
        <w:gridCol w:w="6947"/>
        <w:gridCol w:w="94"/>
        <w:gridCol w:w="607"/>
        <w:gridCol w:w="341"/>
        <w:gridCol w:w="4963"/>
        <w:gridCol w:w="1988"/>
      </w:tblGrid>
      <w:tr>
        <w:trPr>
          <w:trHeight w:val="643" w:hRule="exact"/>
        </w:trPr>
        <w:tc>
          <w:tcPr>
            <w:gridSpan w:val="2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7149" w:type="auto"/>
            <w:textDirection w:val="lrTb"/>
            <w:vAlign w:val="top"/>
            <w:vMerge w:val="restart"/>
          </w:tcPr>
          <w:p>
            <w:pPr>
              <w:textAlignment w:val="baseline"/>
              <w:ind w:right="108" w:left="504" w:firstLine="-504"/>
              <w:spacing w:before="32" w:after="0" w:line="192" w:lineRule="exact"/>
              <w:jc w:val="both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0.12. 8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.4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6,67;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8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B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18,33. Die minimale Gesamtlänge beträgt L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mir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, = 25 km. Spiegeln Sie den Punkt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(siehe Skizze) an der Hochspannungsleitung, dann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er</w:t>
              <w:softHyphen/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kennen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Sie, daß dann die kürzeste Verbindung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ATB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vorliegt, wenn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T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am Schnittpunkt der Verbindung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AB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mit der Hochspannungsleitung liegt. Es ent</w:t>
              <w:softHyphen/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stehen ähnliche Figuren. Überzeugen Sie sich, daß die Lage jedes anderen Punk</w:t>
              <w:softHyphen/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tes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T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ungünstiger wäre.</w:t>
            </w:r>
          </w:p>
          <w:p>
            <w:pPr>
              <w:textAlignment w:val="baseline"/>
              <w:ind w:right="108" w:left="504" w:firstLine="0"/>
              <w:spacing w:before="0" w:after="129" w:line="190" w:lineRule="exact"/>
              <w:jc w:val="both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Betrachten Sie die Figur S. 120 sorgfältig ! Die gleiche Figur tritt für das Re</w:t>
              <w:softHyphen/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flexionsgesetz an einem Spiegel (Optik) auf. Leicht läßt sich zeigen, daß auch für diese Aufgabe gilt : -;c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ATU = . UTB.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Der Weg des Lichtes von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über den Spiegel nach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B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ist dann am kürzesten, wenn das Reflexionsgesetz gilt.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756" w:type="auto"/>
            <w:textDirection w:val="lrTb"/>
            <w:vAlign w:val="top"/>
          </w:tcPr>
          <w:p/>
        </w:tc>
        <w:tc>
          <w:tcPr>
            <w:gridSpan w:val="2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3060" w:type="auto"/>
            <w:textDirection w:val="lrTb"/>
            <w:vAlign w:val="top"/>
          </w:tcPr>
          <w:p>
            <w:pPr>
              <w:textAlignment w:val="baseline"/>
              <w:ind w:right="1584" w:left="324" w:firstLine="0"/>
              <w:spacing w:before="179" w:after="76" w:line="189" w:lineRule="exact"/>
              <w:jc w:val="left"/>
              <w:rPr>
                <w:b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Times New Roman" w:hAnsi="Times New Roman" w:eastAsia="Times New Roman"/>
              </w:rPr>
            </w:pPr>
            <w:r>
              <w:rPr>
                <w:b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Fläche zwischen Kurve und x-Achse (keine Nullstellen im Integrationsintervall)</w:t>
            </w:r>
          </w:p>
        </w:tc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15048" w:type="auto"/>
            <w:textDirection w:val="lrTb"/>
            <w:vAlign w:val="top"/>
            <w:vMerge w:val="restart"/>
          </w:tcPr>
          <w:p>
            <w:pPr>
              <w:textAlignment w:val="baseline"/>
              <w:ind w:right="35" w:left="0"/>
              <w:spacing w:before="19" w:after="0" w:line="240" w:lineRule="auto"/>
              <w:jc w:val="center"/>
            </w:pPr>
            <w:r>
              <w:drawing>
                <wp:inline>
                  <wp:extent cx="1222375" cy="1042670"/>
                  <wp:docPr id="1" name="pic"/>
                  <a:graphic>
                    <a:graphicData uri="http://schemas.openxmlformats.org/drawingml/2006/picture">
                      <pic:pic>
                        <pic:nvPicPr>
                          <pic:cNvPr id="2" name="test1"/>
                          <pic:cNvPicPr preferRelativeResize="false"/>
                        </pic:nvPicPr>
                        <pic:blipFill>
                          <a:blip r:embed="drId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375" cy="1042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200" w:hRule="exact"/>
        </w:trPr>
        <w:tc>
          <w:tcPr>
            <w:gridSpan w:val="2"/>
            <w:tcBorders>
              <w:top w:val="0" w:sz="0" w:color="#000000"/>
              <w:bottom w:val="0" w:sz="0" w:color="#000000"/>
              <w:left w:val="none" w:sz="0" w:color="#000000"/>
              <w:right w:val="none" w:sz="0" w:color="#000000"/>
            </w:tcBorders>
            <w:tcW w:w="7149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756" w:type="auto"/>
            <w:textDirection w:val="lrTb"/>
            <w:vAlign w:val="bottom"/>
          </w:tcPr>
          <w:p>
            <w:pPr>
              <w:textAlignment w:val="baseline"/>
              <w:ind w:right="227" w:left="0" w:firstLine="0"/>
              <w:spacing w:before="792" w:after="54" w:line="339" w:lineRule="exact"/>
              <w:jc w:val="right"/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Arial Narrow" w:hAnsi="Arial Narrow" w:eastAsia="Arial Narrow"/>
              </w:rPr>
            </w:pP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Arial Narrow" w:hAnsi="Arial Narrow" w:eastAsia="Arial Narrow"/>
              </w:rPr>
              <w:t xml:space="preserve">4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09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7" w:color="#000000"/>
              <w:left w:val="none" w:sz="0" w:color="#000000"/>
              <w:right w:val="none" w:sz="0" w:color="#000000"/>
            </w:tcBorders>
            <w:tcW w:w="13060" w:type="auto"/>
            <w:textDirection w:val="lrTb"/>
            <w:vAlign w:val="top"/>
          </w:tcPr>
          <w:p>
            <w:pPr>
              <w:textAlignment w:val="baseline"/>
              <w:ind w:right="0" w:left="360" w:firstLine="0"/>
              <w:spacing w:before="0" w:after="0" w:line="197" w:lineRule="exact"/>
              <w:jc w:val="left"/>
              <w:rPr>
                <w:i w:val="true"/>
                <w:color w:val="#000000"/>
                <w:sz w:val="17"/>
                <w:lang w:val="de-DE"/>
                <w:spacing w:val="-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-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x,</w:t>
            </w:r>
          </w:p>
          <w:p>
            <w:pPr>
              <w:textAlignment w:val="baseline"/>
              <w:ind w:right="3888" w:left="360" w:firstLine="-216"/>
              <w:spacing w:before="38" w:after="600" w:line="173" w:lineRule="exact"/>
              <w:jc w:val="left"/>
              <w:rPr>
                <w:i w:val="true"/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f 1 ( x ) d x ; x,</w:t>
            </w:r>
          </w:p>
        </w:tc>
        <w:tc>
          <w:tcPr>
            <w:gridSpan w:val="1"/>
            <w:tcBorders>
              <w:top w:val="0" w:sz="0" w:color="#000000"/>
              <w:bottom w:val="single" w:sz="7" w:color="#000000"/>
              <w:left w:val="none" w:sz="0" w:color="#000000"/>
              <w:right w:val="none" w:sz="0" w:color="#000000"/>
            </w:tcBorders>
            <w:tcW w:w="15048" w:type="auto"/>
            <w:textDirection w:val="lrTb"/>
            <w:vAlign w:val="top"/>
            <w:vMerge w:val="continue"/>
          </w:tcPr>
          <w:p/>
        </w:tc>
      </w:tr>
      <w:tr>
        <w:trPr>
          <w:trHeight w:val="240" w:hRule="exact"/>
        </w:trPr>
        <w:tc>
          <w:tcPr>
            <w:gridSpan w:val="2"/>
            <w:tcBorders>
              <w:top w:val="0" w:sz="0" w:color="#000000"/>
              <w:bottom w:val="single" w:sz="7" w:color="#000000"/>
              <w:left w:val="none" w:sz="0" w:color="#000000"/>
              <w:right w:val="none" w:sz="0" w:color="#000000"/>
            </w:tcBorders>
            <w:tcW w:w="7149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75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097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7" w:color="#000000"/>
              <w:bottom w:val="none" w:sz="0" w:color="#000000"/>
              <w:left w:val="none" w:sz="0" w:color="#000000"/>
              <w:right w:val="none" w:sz="0" w:color="#000000"/>
            </w:tcBorders>
            <w:tcW w:w="13060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7" w:color="#000000"/>
              <w:bottom w:val="none" w:sz="0" w:color="#000000"/>
              <w:left w:val="none" w:sz="0" w:color="#000000"/>
              <w:right w:val="none" w:sz="0" w:color="#000000"/>
            </w:tcBorders>
            <w:tcW w:w="15048" w:type="auto"/>
            <w:textDirection w:val="lrTb"/>
            <w:vAlign w:val="top"/>
          </w:tcPr>
          <w:p/>
        </w:tc>
      </w:tr>
      <w:tr>
        <w:trPr>
          <w:trHeight w:val="77" w:hRule="exact"/>
        </w:trPr>
        <w:tc>
          <w:tcPr>
            <w:gridSpan w:val="1"/>
            <w:tcBorders>
              <w:top w:val="single" w:sz="7" w:color="#000000"/>
              <w:bottom w:val="none" w:sz="0" w:color="#000000"/>
              <w:left w:val="none" w:sz="0" w:color="#000000"/>
              <w:right w:val="none" w:sz="0" w:color="#000000"/>
            </w:tcBorders>
            <w:tcW w:w="705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4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75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09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306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048" w:type="auto"/>
            <w:textDirection w:val="lrTb"/>
            <w:vAlign w:val="top"/>
          </w:tcPr>
          <w:p/>
        </w:tc>
      </w:tr>
    </w:tbl>
    <w:p>
      <w:pPr>
        <w:sectPr>
          <w:pgSz w:w="15624" w:h="11990" w:orient="landscape"/>
          <w:type w:val="nextPage"/>
          <w:textDirection w:val="lrTb"/>
          <w:pgMar w:bottom="35" w:top="581" w:right="254" w:left="250" w:header="720" w:footer="720"/>
          <w:titlePg w:val="false"/>
        </w:sectPr>
      </w:pPr>
    </w:p>
    <w:p>
      <w:pPr>
        <w:textAlignment w:val="baseline"/>
        <w:ind w:right="0" w:left="504" w:firstLine="-504"/>
        <w:spacing w:before="44" w:after="128" w:line="197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46.55pt;height:99.5pt;z-index:-1000;margin-left:416.9pt;margin-top:205.2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5107"/>
                    <w:gridCol w:w="1824"/>
                  </w:tblGrid>
                  <w:tr>
                    <w:trPr>
                      <w:trHeight w:val="1810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10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160" w:left="0" w:firstLine="0"/>
                          <w:spacing w:before="0" w:after="0" w:line="194" w:lineRule="exact"/>
                          <w:jc w:val="left"/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imes New Roman" w:hAnsi="Times New Roman" w:eastAsia="Times New Roman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imes New Roman" w:hAnsi="Times New Roman" w:eastAsia="Times New Roman"/>
                          </w:rPr>
                          <w:t xml:space="preserve">Fläche zwischen Kurve und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x-Achse </w:t>
                        </w:r>
                        <w:r>
                          <w:rPr>
                            <w:b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imes New Roman" w:hAnsi="Times New Roman" w:eastAsia="Times New Roman"/>
                          </w:rPr>
                          <w:t xml:space="preserve">(Nullstelle im Integrationsintervall)</w:t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136" w:after="0" w:line="188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Man setze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f(x) =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0 und findet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N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.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Wenn x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1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&lt; x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N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&lt;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,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dann sind zwei Integrationen auszuführen.</w:t>
                        </w:r>
                      </w:p>
                      <w:p>
                        <w:pPr>
                          <w:textAlignment w:val="baseline"/>
                          <w:ind w:right="3106" w:left="0" w:firstLine="0"/>
                          <w:spacing w:before="0" w:after="0" w:line="180" w:lineRule="exact"/>
                          <w:jc w:val="right"/>
                          <w:tabs>
                            <w:tab w:val="left" w:leader="none" w:pos="1800"/>
                          </w:tabs>
                          <w:rPr>
                            <w:i w:val="true"/>
                            <w:color w:val="#000000"/>
                            <w:sz w:val="14"/>
                            <w:lang w:val="de-DE"/>
                            <w:spacing w:val="-78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4"/>
                            <w:lang w:val="de-DE"/>
                            <w:spacing w:val="-78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  <w:t xml:space="preserve">xN	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7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xz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212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1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1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/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18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1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1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=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f f(x)dx;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8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Iz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--- f(x)dx;</w:t>
                        </w:r>
                      </w:p>
                      <w:p>
                        <w:pPr>
                          <w:textAlignment w:val="baseline"/>
                          <w:ind w:right="3106" w:left="0" w:firstLine="0"/>
                          <w:spacing w:before="0" w:after="0" w:line="175" w:lineRule="exact"/>
                          <w:jc w:val="right"/>
                          <w:tabs>
                            <w:tab w:val="left" w:leader="none" w:pos="1800"/>
                          </w:tabs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6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6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x„	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6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r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62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if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6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24" w:after="36" w:line="247" w:lineRule="exact"/>
                          <w:jc w:val="left"/>
                          <w:rPr>
                            <w:i w:val="true"/>
                            <w:color w:val="#000000"/>
                            <w:sz w:val="21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21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A = 1 1,1 + 11</w:t>
                        </w:r>
                        <w:r>
                          <w:rPr>
                            <w:i w:val="true"/>
                            <w:color w:val="#000000"/>
                            <w:sz w:val="21"/>
                            <w:lang w:val="de-DE"/>
                            <w:spacing w:val="-9"/>
                            <w:w w:val="100"/>
                            <w:strike w:val="false"/>
                            <w:vertAlign w:val="subscript"/>
                            <w:rFonts w:ascii="Times New Roman" w:hAnsi="Times New Roman" w:eastAsia="Times New Roman"/>
                          </w:rPr>
                          <w:t xml:space="preserve">2</w:t>
                        </w:r>
                        <w:r>
                          <w:rPr>
                            <w:i w:val="true"/>
                            <w:color w:val="#000000"/>
                            <w:sz w:val="21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1 .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93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5" w:left="0"/>
                          <w:spacing w:before="0" w:after="10" w:line="240" w:lineRule="auto"/>
                          <w:jc w:val="center"/>
                        </w:pPr>
                        <w:r>
                          <w:drawing>
                            <wp:inline>
                              <wp:extent cx="1155065" cy="1143000"/>
                              <wp:docPr id="3" name="pic"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4" name="test1"/>
                                      <pic:cNvPicPr preferRelativeResize="false"/>
                                    </pic:nvPicPr>
                                    <pic:blipFill>
                                      <a:blip r:embed="d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55065" cy="11430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spacing w:before="0" w:after="160" w:line="20" w:lineRule="exact"/>
                  </w:pP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50.3pt;height:347pt;z-index:-999;margin-left:366.6pt;margin-top:205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476" w:left="7"/>
                    <w:spacing w:before="535" w:after="1716" w:line="240" w:lineRule="auto"/>
                    <w:jc w:val="left"/>
                  </w:pPr>
                  <w:r>
                    <w:drawing>
                      <wp:inline>
                        <wp:extent cx="332105" cy="2977515"/>
                        <wp:docPr id="5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test1"/>
                                <pic:cNvPicPr preferRelativeResize="false"/>
                              </pic:nvPicPr>
                              <pic:blipFill>
                                <a:blip r:embed="d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2105" cy="29775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0.13. Im Falle der maximalen Lichtausbeute beträgt der Radius 1,12 m und die Ge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samthöhe des Fensters 2,24 m. Äußere Breite und Höhe des Fensters müssen dann also gleich groß sein.</w:t>
      </w:r>
    </w:p>
    <w:p>
      <w:pPr>
        <w:textAlignment w:val="baseline"/>
        <w:ind w:right="0" w:left="504" w:firstLine="-504"/>
        <w:spacing w:before="145" w:after="0" w:line="187" w:lineRule="exact"/>
        <w:jc w:val="left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18.6pt,244.1pt" to="366.65pt,244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9.14. Der Materialverbrauch für die Ummauerung ist am geringsten, wenn die Lichte maximale Höhe des Abwässerkanals und seine Breite übereinstimmend 2,36 m betragen (s. o. !). Darf der Wert 2,00 m nicht überschritten werden, so muß</w:t>
      </w:r>
    </w:p>
    <w:p>
      <w:pPr>
        <w:textAlignment w:val="baseline"/>
        <w:ind w:right="0" w:left="5184" w:firstLine="0"/>
        <w:spacing w:before="0" w:after="0" w:line="145" w:lineRule="exact"/>
        <w:jc w:val="left"/>
        <w:rPr>
          <w:color w:val="#000000"/>
          <w:sz w:val="17"/>
          <w:lang w:val="de-DE"/>
          <w:spacing w:val="-2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1"/>
          <w:w w:val="100"/>
          <w:strike w:val="false"/>
          <w:vertAlign w:val="baseline"/>
          <w:rFonts w:ascii="Bookman Old Style" w:hAnsi="Bookman Old Style" w:eastAsia="Bookman Old Style"/>
        </w:rPr>
        <w:t xml:space="preserve">rcr</w:t>
      </w:r>
      <w:r>
        <w:rPr>
          <w:color w:val="#000000"/>
          <w:sz w:val="17"/>
          <w:lang w:val="de-DE"/>
          <w:spacing w:val="-21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21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504" w:firstLine="0"/>
        <w:spacing w:before="0" w:after="0" w:line="207" w:lineRule="exact"/>
        <w:jc w:val="left"/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dieses Maß als bestmöglicher Wert angesehen werden. Aus --</w:t>
      </w:r>
      <w:r>
        <w:rPr>
          <w:color w:val="#000000"/>
          <w:sz w:val="17"/>
          <w:lang w:val="de-DE"/>
          <w:spacing w:val="-4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— + </w:t>
      </w:r>
      <w:r>
        <w:rPr>
          <w:i w:val="true"/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4r—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2r</w:t>
      </w:r>
      <w:r>
        <w:rPr>
          <w:color w:val="#000000"/>
          <w:sz w:val="17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 = 5</w:t>
      </w:r>
      <w:r>
        <w:rPr>
          <w:color w:val="#000000"/>
          <w:sz w:val="17"/>
          <w:lang w:val="de-DE"/>
          <w:spacing w:val="-4"/>
          <w:w w:val="100"/>
          <w:strike w:val="false"/>
          <w:vertAlign w:val="subscript"/>
          <w:rFonts w:ascii="Bookman Old Style" w:hAnsi="Bookman Old Style" w:eastAsia="Bookman Old Style"/>
        </w:rPr>
        <w:t xml:space="preserve">;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504" w:firstLine="0"/>
        <w:spacing w:before="24" w:after="0" w:line="203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16.9pt,304.3pt" to="763.5pt,304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folgt dann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r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1,13. Der Materialverbrauch ist allerdings etwas größer in die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sem Fall.</w:t>
      </w:r>
    </w:p>
    <w:p>
      <w:pPr>
        <w:sectPr>
          <w:pgSz w:w="15624" w:h="11990" w:orient="landscape"/>
          <w:type w:val="continuous"/>
          <w:textDirection w:val="lrTb"/>
          <w:pgMar w:bottom="35" w:top="581" w:right="8292" w:left="372" w:header="720" w:footer="720"/>
          <w:titlePg w:val="false"/>
        </w:sectPr>
      </w:pPr>
    </w:p>
    <w:p>
      <w:pPr>
        <w:textAlignment w:val="baseline"/>
        <w:ind w:right="0" w:left="504" w:firstLine="-504"/>
        <w:spacing w:before="303" w:after="0" w:line="196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19.9pt,325.7pt" to="365.8pt,325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9.15. Im Minimalfall stimmen Höhe und Durchmesser des Behälters überein. Die Höhe beträgt hier 3,06 dm, also fast 31 cm. Der minimale Blechverbrauch be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trägt in diesem Fall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BV = A</w:t>
      </w:r>
      <w:r>
        <w:rPr>
          <w:color w:val="#000000"/>
          <w:sz w:val="1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t</w:t>
      </w:r>
      <w:r>
        <w:rPr>
          <w:color w:val="#000000"/>
          <w:sz w:val="1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20 % = 1,2 (118 + 59,3) dm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720" w:firstLine="0"/>
        <w:spacing w:before="0" w:after="0" w:line="195" w:lineRule="exact"/>
        <w:jc w:val="left"/>
        <w:tabs>
          <w:tab w:val="left" w:leader="none" w:pos="2016"/>
        </w:tabs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1,2 • </w:t>
      </w:r>
      <w:r>
        <w:rPr>
          <w:b w:val="true"/>
          <w:color w:val="#000000"/>
          <w:sz w:val="18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177 dm</w:t>
      </w:r>
      <w:r>
        <w:rPr>
          <w:b w:val="true"/>
          <w:color w:val="#000000"/>
          <w:sz w:val="18"/>
          <w:lang w:val="de-DE"/>
          <w:spacing w:val="-2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b w:val="true"/>
          <w:color w:val="#000000"/>
          <w:sz w:val="18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ab/>
      </w:r>
      <w:r>
        <w:rPr>
          <w:b w:val="true"/>
          <w:color w:val="#000000"/>
          <w:sz w:val="18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2,12 dm</w:t>
      </w:r>
      <w:r>
        <w:rPr>
          <w:b w:val="true"/>
          <w:color w:val="#000000"/>
          <w:sz w:val="18"/>
          <w:lang w:val="de-DE"/>
          <w:spacing w:val="-2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b w:val="true"/>
          <w:color w:val="#000000"/>
          <w:sz w:val="18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. </w:t>
      </w:r>
    </w:p>
    <w:p>
      <w:pPr>
        <w:textAlignment w:val="baseline"/>
        <w:ind w:right="0" w:left="0" w:firstLine="0"/>
        <w:spacing w:before="0" w:after="0" w:line="169" w:lineRule="exact"/>
        <w:jc w:val="left"/>
        <w:rPr>
          <w:b w:val="true"/>
          <w:color w:val="#000000"/>
          <w:sz w:val="18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</w:pPr>
      <w:r>
        <w:br w:type="column"/>
      </w:r>
      <w:r>
        <w:rPr>
          <w:b w:val="true"/>
          <w:color w:val="#000000"/>
          <w:sz w:val="18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Fläche zwischen zwei Kurven</w:t>
      </w:r>
    </w:p>
    <w:p>
      <w:pPr>
        <w:textAlignment w:val="baseline"/>
        <w:ind w:right="0" w:left="0" w:firstLine="0"/>
        <w:spacing w:before="139" w:after="0" w:line="193" w:lineRule="exact"/>
        <w:jc w:val="both"/>
        <w:rPr>
          <w:b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96.75pt;height:90.95pt;z-index:-998;margin-left:665.75pt;margin-top:319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1228725" cy="1155065"/>
                        <wp:docPr id="7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8" name="test1"/>
                                <pic:cNvPicPr preferRelativeResize="false"/>
                              </pic:nvPicPr>
                              <pic:blipFill>
                                <a:blip r:embed="d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28725" cy="11550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Durch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f(x) = g(x)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findet man die gemeinsamen Punkte (nur Abszissen erforderlich).</w:t>
      </w:r>
    </w:p>
    <w:p>
      <w:pPr>
        <w:textAlignment w:val="baseline"/>
        <w:ind w:right="0" w:left="0" w:firstLine="0"/>
        <w:spacing w:before="4" w:after="0" w:line="192" w:lineRule="exact"/>
        <w:jc w:val="both"/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Die Integrationsgrenzen sind x</w:t>
      </w:r>
      <w:r>
        <w:rPr>
          <w:color w:val="#000000"/>
          <w:sz w:val="17"/>
          <w:lang w:val="de-DE"/>
          <w:spacing w:val="-3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 und x</w:t>
      </w:r>
      <w:r>
        <w:rPr>
          <w:color w:val="#000000"/>
          <w:sz w:val="17"/>
          <w:lang w:val="de-DE"/>
          <w:spacing w:val="-3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. Die Integration muß unterbrochen werden, wenn noch ein weiterer Schnittpunkt im Intervall liegt.</w:t>
      </w:r>
    </w:p>
    <w:p>
      <w:pPr>
        <w:textAlignment w:val="baseline"/>
        <w:ind w:right="0" w:left="360" w:firstLine="0"/>
        <w:spacing w:before="126" w:after="0" w:line="97" w:lineRule="exact"/>
        <w:jc w:val="left"/>
        <w:rPr>
          <w:b w:val="true"/>
          <w:color w:val="#000000"/>
          <w:sz w:val="9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b w:val="true"/>
          <w:color w:val="#000000"/>
          <w:sz w:val="9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X2</w:t>
      </w:r>
    </w:p>
    <w:p>
      <w:pPr>
        <w:textAlignment w:val="baseline"/>
        <w:ind w:right="0" w:left="360" w:firstLine="0"/>
        <w:spacing w:before="5" w:after="0" w:line="227" w:lineRule="exact"/>
        <w:jc w:val="left"/>
        <w:tabs>
          <w:tab w:val="left" w:leader="none" w:pos="1152"/>
        </w:tabs>
        <w:rPr>
          <w:b w:val="true"/>
          <w:i w:val="true"/>
          <w:color w:val="#000000"/>
          <w:sz w:val="9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b w:val="true"/>
          <w:i w:val="true"/>
          <w:color w:val="#000000"/>
          <w:sz w:val="9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f </w:t>
      </w:r>
      <w:r>
        <w:rPr>
          <w:b w:val="true"/>
          <w:color w:val="#000000"/>
          <w:sz w:val="9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[/(x)	</w:t>
      </w:r>
      <w:r>
        <w:rPr>
          <w:i w:val="true"/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g(x)] dx</w:t>
      </w:r>
    </w:p>
    <w:p>
      <w:pPr>
        <w:textAlignment w:val="baseline"/>
        <w:ind w:right="0" w:left="360" w:firstLine="0"/>
        <w:spacing w:before="0" w:after="0" w:line="142" w:lineRule="exact"/>
        <w:jc w:val="left"/>
        <w:rPr>
          <w:i w:val="true"/>
          <w:color w:val="#000000"/>
          <w:sz w:val="17"/>
          <w:lang w:val="de-DE"/>
          <w:spacing w:val="-16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7"/>
          <w:lang w:val="de-DE"/>
          <w:spacing w:val="-16"/>
          <w:w w:val="100"/>
          <w:strike w:val="false"/>
          <w:vertAlign w:val="baseline"/>
          <w:rFonts w:ascii="Bookman Old Style" w:hAnsi="Bookman Old Style" w:eastAsia="Bookman Old Style"/>
        </w:rPr>
        <w:t xml:space="preserve">x,</w:t>
      </w:r>
    </w:p>
    <w:p>
      <w:pPr>
        <w:sectPr>
          <w:pgSz w:w="15624" w:h="11990" w:orient="landscape"/>
          <w:type w:val="continuous"/>
          <w:textDirection w:val="lrTb"/>
          <w:cols w:sep="0" w:num="2" w:space="0" w:equalWidth="0">
            <w:col w:w="6917" w:space="1037"/>
            <w:col w:w="4877" w:space="0"/>
          </w:cols>
          <w:pgMar w:bottom="35" w:top="581" w:right="2395" w:left="398" w:header="720" w:footer="720"/>
          <w:titlePg w:val="false"/>
        </w:sectPr>
      </w:pPr>
    </w:p>
    <w:p>
      <w:pPr>
        <w:textAlignment w:val="baseline"/>
        <w:ind w:right="0" w:left="0" w:firstLine="0"/>
        <w:spacing w:before="91" w:after="210" w:line="197" w:lineRule="exact"/>
        <w:jc w:val="left"/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 = 1 I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I.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Eine Unterbrechung an den Nullstellen von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f(x), g(x)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ist nicht nötig</w:t>
      </w:r>
    </w:p>
    <w:p>
      <w:pPr>
        <w:spacing w:before="232" w:after="0" w:line="20" w:lineRule="exact"/>
      </w:pPr>
      <w:r>
        <w:pict>
          <v:line strokeweight="0.7pt" strokecolor="#000000" from="417.35pt,437.5pt" to="763.25pt,437.5pt" style="position:absolute;mso-position-horizontal-relative:page;mso-position-vertical-relative:page;">
            <v:stroke dashstyle="solid"/>
          </v:line>
        </w:pict>
      </w:r>
    </w:p>
    <w:tbl>
      <w:tblPr>
        <w:jc w:val="right"/>
        <w:tblLayout w:type="fixed"/>
        <w:tblCellMar>
          <w:left w:w="0" w:type="dxa"/>
          <w:right w:w="0" w:type="dxa"/>
        </w:tblCellMar>
      </w:tblPr>
      <w:tblGrid>
        <w:gridCol w:w="4824"/>
        <w:gridCol w:w="2177"/>
      </w:tblGrid>
      <w:tr>
        <w:trPr>
          <w:trHeight w:val="1887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4824" w:type="auto"/>
            <w:textDirection w:val="lrTb"/>
            <w:vAlign w:val="center"/>
          </w:tcPr>
          <w:p>
            <w:pPr>
              <w:textAlignment w:val="baseline"/>
              <w:ind w:right="0" w:left="0" w:firstLine="0"/>
              <w:spacing w:before="238" w:after="0" w:line="197" w:lineRule="exact"/>
              <w:jc w:val="left"/>
              <w:rPr>
                <w:b w:val="true"/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Times New Roman" w:hAnsi="Times New Roman" w:eastAsia="Times New Roman"/>
              </w:rPr>
            </w:pPr>
            <w:r>
              <w:rPr>
                <w:b w:val="true"/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Fläche zwischen Kurve und y-Achse</w:t>
            </w:r>
          </w:p>
          <w:p>
            <w:pPr>
              <w:textAlignment w:val="baseline"/>
              <w:ind w:right="0" w:left="0" w:firstLine="0"/>
              <w:spacing w:before="128" w:after="0" w:line="197" w:lineRule="exact"/>
              <w:jc w:val="left"/>
              <w:tabs>
                <w:tab w:val="left" w:leader="none" w:pos="3672"/>
              </w:tabs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Man bilde die Umkehrfunktion (formal: y	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x) h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zu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 :</w:t>
            </w:r>
          </w:p>
          <w:p>
            <w:pPr>
              <w:textAlignment w:val="baseline"/>
              <w:ind w:right="0" w:left="216" w:firstLine="0"/>
              <w:spacing w:before="56" w:after="0" w:line="193" w:lineRule="exact"/>
              <w:jc w:val="left"/>
              <w:rPr>
                <w:i w:val="true"/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f(x,)</w:t>
            </w:r>
          </w:p>
          <w:p>
            <w:pPr>
              <w:textAlignment w:val="baseline"/>
              <w:ind w:right="3708" w:left="288" w:firstLine="-288"/>
              <w:spacing w:before="0" w:after="0" w:line="192" w:lineRule="exact"/>
              <w:jc w:val="left"/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 = f h(x)dx; :f(x)</w:t>
            </w:r>
          </w:p>
          <w:p>
            <w:pPr>
              <w:textAlignment w:val="baseline"/>
              <w:ind w:right="0" w:left="0" w:firstLine="0"/>
              <w:spacing w:before="57" w:after="230" w:line="197" w:lineRule="exact"/>
              <w:jc w:val="left"/>
              <w:tabs>
                <w:tab w:val="left" w:leader="none" w:pos="576"/>
              </w:tabs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 =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I.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001" w:type="auto"/>
            <w:textDirection w:val="lrTb"/>
            <w:vAlign w:val="top"/>
          </w:tcPr>
          <w:p>
            <w:pPr>
              <w:textAlignment w:val="baseline"/>
              <w:ind w:right="632" w:left="0"/>
              <w:spacing w:before="30" w:after="14" w:line="240" w:lineRule="auto"/>
              <w:jc w:val="left"/>
            </w:pPr>
            <w:r>
              <w:drawing>
                <wp:inline>
                  <wp:extent cx="981075" cy="1170305"/>
                  <wp:docPr id="9" name="pic"/>
                  <a:graphic>
                    <a:graphicData uri="http://schemas.openxmlformats.org/drawingml/2006/picture">
                      <pic:pic>
                        <pic:nvPicPr>
                          <pic:cNvPr id="10" name="test1"/>
                          <pic:cNvPicPr preferRelativeResize="false"/>
                        </pic:nvPicPr>
                        <pic:blipFill>
                          <a:blip r:embed="d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117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0" w:after="196" w:line="20" w:lineRule="exact"/>
      </w:pPr>
    </w:p>
    <w:p>
      <w:pPr>
        <w:spacing w:before="0" w:after="0" w:line="0"/>
      </w:pPr>
      <w:r>
        <w:pict>
          <v:line strokeweight="0.7pt" strokecolor="#000000" from="634.1pt,591.6pt" to="693.65pt,591.6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0pt,585.85pt" to="181.95pt,585.85pt" style="position:absolute;mso-position-horizontal-relative:page;mso-position-vertical-relative:page;">
            <v:stroke dashstyle="solid"/>
          </v:line>
        </w:pict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4240"/>
        <w:gridCol w:w="7212"/>
        <w:gridCol w:w="3668"/>
      </w:tblGrid>
      <w:tr>
        <w:trPr>
          <w:trHeight w:val="259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4240" w:type="auto"/>
            <w:textDirection w:val="lrTb"/>
            <w:vAlign w:val="center"/>
          </w:tcPr>
          <w:p>
            <w:pPr>
              <w:textAlignment w:val="baseline"/>
              <w:ind w:right="3726" w:left="0" w:firstLine="0"/>
              <w:spacing w:before="71" w:after="0" w:line="179" w:lineRule="exact"/>
              <w:jc w:val="right"/>
              <w:rPr>
                <w:color w:val="#000000"/>
                <w:sz w:val="17"/>
                <w:lang w:val="de-DE"/>
                <w:spacing w:val="2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2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122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1452" w:type="auto"/>
            <w:textDirection w:val="lrTb"/>
            <w:vAlign w:val="top"/>
          </w:tcPr>
          <w:p>
            <w:pPr>
              <w:textAlignment w:val="baseline"/>
              <w:ind w:right="3158" w:left="0" w:firstLine="0"/>
              <w:spacing w:before="0" w:after="98" w:line="152" w:lineRule="exact"/>
              <w:jc w:val="right"/>
              <w:rPr>
                <w:color w:val="#000000"/>
                <w:sz w:val="13"/>
                <w:lang w:val="de-DE"/>
                <w:spacing w:val="4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3"/>
                <w:lang w:val="de-DE"/>
                <w:spacing w:val="4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9*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120" w:type="auto"/>
            <w:textDirection w:val="lrTb"/>
            <w:vAlign w:val="center"/>
          </w:tcPr>
          <w:p>
            <w:pPr>
              <w:textAlignment w:val="baseline"/>
              <w:ind w:right="72" w:left="0" w:firstLine="0"/>
              <w:spacing w:before="42" w:after="11" w:line="197" w:lineRule="exact"/>
              <w:jc w:val="right"/>
              <w:rPr>
                <w:color w:val="#000000"/>
                <w:sz w:val="17"/>
                <w:lang w:val="de-DE"/>
                <w:spacing w:val="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 23</w:t>
            </w:r>
          </w:p>
        </w:tc>
      </w:tr>
    </w:tbl>
    <w:sectPr>
      <w:pgSz w:w="15624" w:h="11990" w:orient="landscape"/>
      <w:type w:val="continuous"/>
      <w:textDirection w:val="lrTb"/>
      <w:pgMar w:bottom="35" w:top="581" w:right="213" w:left="291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Times New Roman">
    <w:charset w:val="00"/>
    <w:pitch w:val="variable"/>
    <w:family w:val="roman"/>
    <w:panose1 w:val="02020603050405020304"/>
  </w:font>
  <w:font w:name="Arial Narrow">
    <w:charset w:val="00"/>
    <w:pitch w:val="variable"/>
    <w:family w:val="swiss"/>
    <w:panose1 w:val="02020603050405020304"/>
  </w:font>
  <w:font w:name="Courier New">
    <w:charset w:val="00"/>
    <w:pitch w:val="fixed"/>
    <w:family w:val="moder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69.png" Id="drId3" /><Relationship Type="http://schemas.openxmlformats.org/officeDocument/2006/relationships/image" Target="/word/media/image70.png" Id="drId4" /><Relationship Type="http://schemas.openxmlformats.org/officeDocument/2006/relationships/image" Target="/word/media/image71.png" Id="drId5" /><Relationship Type="http://schemas.openxmlformats.org/officeDocument/2006/relationships/image" Target="/word/media/image72.png" Id="drId6" /><Relationship Type="http://schemas.openxmlformats.org/officeDocument/2006/relationships/image" Target="/word/media/image73.png" Id="drId7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